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98D" w:rsidRDefault="00C7198D" w:rsidP="00371A63">
      <w:pPr>
        <w:pStyle w:val="CRCoverPage"/>
        <w:tabs>
          <w:tab w:val="right" w:pos="9638"/>
        </w:tabs>
        <w:spacing w:after="0"/>
        <w:outlineLvl w:val="0"/>
        <w:rPr>
          <w:b/>
          <w:noProof/>
          <w:sz w:val="24"/>
        </w:rPr>
      </w:pPr>
      <w:r>
        <w:rPr>
          <w:b/>
          <w:noProof/>
          <w:sz w:val="24"/>
        </w:rPr>
        <w:t>TSG SA Meeting #SP-81</w:t>
      </w:r>
      <w:r>
        <w:rPr>
          <w:b/>
          <w:noProof/>
          <w:sz w:val="24"/>
        </w:rPr>
        <w:tab/>
        <w:t>SP-180876</w:t>
      </w:r>
    </w:p>
    <w:p w:rsidR="00C7198D" w:rsidRDefault="00C7198D" w:rsidP="00371A63">
      <w:pPr>
        <w:pStyle w:val="CRCoverPage"/>
        <w:pBdr>
          <w:bottom w:val="single" w:sz="6" w:space="0" w:color="auto"/>
        </w:pBdr>
        <w:tabs>
          <w:tab w:val="right" w:pos="9638"/>
        </w:tabs>
        <w:spacing w:after="0"/>
        <w:outlineLvl w:val="0"/>
        <w:rPr>
          <w:b/>
          <w:noProof/>
          <w:sz w:val="24"/>
        </w:rPr>
      </w:pPr>
      <w:r>
        <w:rPr>
          <w:b/>
          <w:noProof/>
          <w:sz w:val="24"/>
        </w:rPr>
        <w:t>12 - 14 September 2018, Gold Coast, Australia</w:t>
      </w:r>
    </w:p>
    <w:p w:rsidR="00C7198D" w:rsidRPr="00663891" w:rsidRDefault="00C7198D" w:rsidP="00371A63">
      <w:pPr>
        <w:pStyle w:val="CRCoverPage"/>
        <w:tabs>
          <w:tab w:val="right" w:pos="9638"/>
        </w:tabs>
        <w:spacing w:after="0"/>
        <w:outlineLvl w:val="0"/>
        <w:rPr>
          <w:b/>
          <w:noProof/>
          <w:sz w:val="24"/>
        </w:rPr>
      </w:pPr>
    </w:p>
    <w:tbl>
      <w:tblPr>
        <w:tblW w:w="9639" w:type="dxa"/>
        <w:jc w:val="center"/>
        <w:tblBorders>
          <w:bottom w:val="single" w:sz="18" w:space="0" w:color="568E14"/>
        </w:tblBorders>
        <w:tblLayout w:type="fixed"/>
        <w:tblCellMar>
          <w:left w:w="70" w:type="dxa"/>
          <w:right w:w="70" w:type="dxa"/>
        </w:tblCellMar>
        <w:tblLook w:val="0000"/>
      </w:tblPr>
      <w:tblGrid>
        <w:gridCol w:w="7020"/>
        <w:gridCol w:w="2619"/>
      </w:tblGrid>
      <w:tr w:rsidR="006F108A" w:rsidRPr="00C36D44" w:rsidTr="00D90667">
        <w:trPr>
          <w:trHeight w:val="879"/>
          <w:jc w:val="center"/>
        </w:trPr>
        <w:tc>
          <w:tcPr>
            <w:tcW w:w="7020" w:type="dxa"/>
          </w:tcPr>
          <w:p w:rsidR="006F108A" w:rsidRPr="006F108A" w:rsidRDefault="006F108A" w:rsidP="00D90667">
            <w:pPr>
              <w:pStyle w:val="Header"/>
              <w:spacing w:before="120"/>
              <w:rPr>
                <w:rFonts w:ascii="Arial" w:hAnsi="Arial" w:cs="Arial"/>
                <w:i/>
                <w:color w:val="568E16"/>
                <w:lang w:val="en-GB"/>
              </w:rPr>
            </w:pPr>
            <w:r w:rsidRPr="006F108A">
              <w:rPr>
                <w:rFonts w:ascii="Arial" w:hAnsi="Arial" w:cs="Arial"/>
                <w:i/>
                <w:color w:val="568E16"/>
                <w:lang w:val="en-GB"/>
              </w:rPr>
              <w:t>Next Generation Mobile Networks</w:t>
            </w:r>
          </w:p>
          <w:p w:rsidR="006F108A" w:rsidRPr="00C36D44" w:rsidRDefault="006F108A" w:rsidP="00D90667">
            <w:pPr>
              <w:pStyle w:val="Header"/>
              <w:rPr>
                <w:rFonts w:ascii="Arial" w:hAnsi="Arial" w:cs="Arial"/>
                <w:b/>
                <w:sz w:val="28"/>
                <w:lang w:val="en-GB" w:eastAsia="zh-CN"/>
              </w:rPr>
            </w:pPr>
            <w:r w:rsidRPr="006F108A">
              <w:rPr>
                <w:rFonts w:ascii="Arial" w:hAnsi="Arial" w:cs="Arial" w:hint="eastAsia"/>
                <w:i/>
                <w:lang w:val="en-GB" w:eastAsia="zh-CN"/>
              </w:rPr>
              <w:t>NGMN</w:t>
            </w:r>
            <w:r w:rsidRPr="006F108A">
              <w:rPr>
                <w:rFonts w:ascii="Arial" w:hAnsi="Arial" w:cs="Arial"/>
                <w:i/>
                <w:lang w:val="en-GB" w:eastAsia="zh-CN"/>
              </w:rPr>
              <w:t xml:space="preserve"> </w:t>
            </w:r>
            <w:r w:rsidRPr="006F108A">
              <w:rPr>
                <w:rFonts w:ascii="Arial" w:hAnsi="Arial" w:cs="Arial" w:hint="eastAsia"/>
                <w:i/>
                <w:lang w:val="en-GB" w:eastAsia="zh-CN"/>
              </w:rPr>
              <w:t xml:space="preserve">Liaison </w:t>
            </w:r>
            <w:r w:rsidRPr="006F108A">
              <w:rPr>
                <w:rFonts w:ascii="Arial" w:hAnsi="Arial" w:cs="Arial"/>
                <w:i/>
                <w:lang w:val="en-GB" w:eastAsia="zh-CN"/>
              </w:rPr>
              <w:t xml:space="preserve">Statement </w:t>
            </w:r>
            <w:r w:rsidRPr="006F108A">
              <w:rPr>
                <w:rFonts w:ascii="Arial" w:hAnsi="Arial" w:cs="Arial" w:hint="eastAsia"/>
                <w:i/>
                <w:lang w:val="en-GB" w:eastAsia="zh-CN"/>
              </w:rPr>
              <w:t xml:space="preserve">to </w:t>
            </w:r>
            <w:r w:rsidRPr="006F108A">
              <w:rPr>
                <w:rFonts w:ascii="Arial" w:hAnsi="Arial" w:cs="Arial"/>
                <w:i/>
                <w:lang w:val="en-GB" w:eastAsia="zh-CN"/>
              </w:rPr>
              <w:t xml:space="preserve">3GPP  </w:t>
            </w:r>
          </w:p>
        </w:tc>
        <w:tc>
          <w:tcPr>
            <w:tcW w:w="2619" w:type="dxa"/>
            <w:vAlign w:val="center"/>
          </w:tcPr>
          <w:p w:rsidR="006F108A" w:rsidRPr="00C36D44" w:rsidRDefault="006714A4" w:rsidP="00D90667">
            <w:pPr>
              <w:pStyle w:val="Header"/>
              <w:rPr>
                <w:rFonts w:ascii="Arial" w:hAnsi="Arial" w:cs="Arial"/>
                <w:b/>
                <w:color w:val="FF0000"/>
                <w:lang w:val="en-GB"/>
              </w:rPr>
            </w:pPr>
            <w:r>
              <w:rPr>
                <w:noProof/>
                <w:lang w:val="en-GB" w:eastAsia="en-GB"/>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6F108A" w:rsidRDefault="006F108A">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tbl>
      <w:tblPr>
        <w:tblW w:w="17334" w:type="dxa"/>
        <w:tblBorders>
          <w:bottom w:val="single" w:sz="4" w:space="0" w:color="auto"/>
        </w:tblBorders>
        <w:tblLook w:val="01E0"/>
      </w:tblPr>
      <w:tblGrid>
        <w:gridCol w:w="9747"/>
        <w:gridCol w:w="7587"/>
      </w:tblGrid>
      <w:tr w:rsidR="006F108A" w:rsidRPr="00A84B86" w:rsidTr="00D90667">
        <w:tc>
          <w:tcPr>
            <w:tcW w:w="9747" w:type="dxa"/>
          </w:tcPr>
          <w:p w:rsidR="006F108A" w:rsidRPr="00C36D44" w:rsidRDefault="006F108A" w:rsidP="00C7198D">
            <w:pPr>
              <w:tabs>
                <w:tab w:val="left" w:pos="1620"/>
                <w:tab w:val="left" w:pos="1800"/>
                <w:tab w:val="left" w:pos="1980"/>
              </w:tabs>
              <w:autoSpaceDE w:val="0"/>
              <w:autoSpaceDN w:val="0"/>
              <w:adjustRightInd w:val="0"/>
              <w:ind w:left="589" w:hangingChars="250" w:hanging="589"/>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 xml:space="preserve">Title: </w:t>
            </w:r>
            <w:r>
              <w:rPr>
                <w:rFonts w:ascii="Arial" w:hAnsi="Arial" w:cs="Arial"/>
                <w:bCs/>
                <w:sz w:val="24"/>
                <w:szCs w:val="24"/>
                <w:lang w:val="en-GB" w:eastAsia="zh-CN"/>
              </w:rPr>
              <w:t>Liaison Statement from</w:t>
            </w:r>
            <w:r w:rsidR="00EA14C8">
              <w:rPr>
                <w:rFonts w:ascii="Arial" w:hAnsi="Arial" w:cs="Arial"/>
                <w:bCs/>
                <w:sz w:val="24"/>
                <w:szCs w:val="24"/>
                <w:lang w:val="en-GB" w:eastAsia="zh-CN"/>
              </w:rPr>
              <w:t xml:space="preserve"> the</w:t>
            </w:r>
            <w:r>
              <w:rPr>
                <w:rFonts w:ascii="Arial" w:hAnsi="Arial" w:cs="Arial"/>
                <w:bCs/>
                <w:sz w:val="24"/>
                <w:szCs w:val="24"/>
                <w:lang w:val="en-GB" w:eastAsia="zh-CN"/>
              </w:rPr>
              <w:t xml:space="preserve"> NGMN Alliance to 3GPP on</w:t>
            </w:r>
            <w:r w:rsidR="00EA14C8">
              <w:rPr>
                <w:rFonts w:ascii="Arial" w:hAnsi="Arial" w:cs="Arial"/>
                <w:bCs/>
                <w:sz w:val="24"/>
                <w:szCs w:val="24"/>
                <w:lang w:val="en-GB" w:eastAsia="zh-CN"/>
              </w:rPr>
              <w:t xml:space="preserve"> the</w:t>
            </w:r>
            <w:r>
              <w:rPr>
                <w:rFonts w:ascii="Arial" w:hAnsi="Arial" w:cs="Arial"/>
                <w:bCs/>
                <w:sz w:val="24"/>
                <w:szCs w:val="24"/>
                <w:lang w:val="en-GB" w:eastAsia="zh-CN"/>
              </w:rPr>
              <w:t xml:space="preserve"> </w:t>
            </w:r>
            <w:r w:rsidR="007F61D8">
              <w:rPr>
                <w:rFonts w:ascii="Arial" w:eastAsia="Times New Roman" w:hAnsi="Arial" w:cs="Arial"/>
                <w:bCs/>
                <w:sz w:val="24"/>
                <w:szCs w:val="24"/>
                <w:lang w:val="en-GB" w:eastAsia="ko-KR"/>
              </w:rPr>
              <w:t>5G</w:t>
            </w:r>
            <w:r w:rsidR="001467D1">
              <w:rPr>
                <w:rFonts w:ascii="Arial" w:eastAsia="Times New Roman" w:hAnsi="Arial" w:cs="Arial"/>
                <w:bCs/>
                <w:sz w:val="24"/>
                <w:szCs w:val="24"/>
                <w:lang w:val="en-GB" w:eastAsia="ko-KR"/>
              </w:rPr>
              <w:t xml:space="preserve"> </w:t>
            </w:r>
            <w:r w:rsidR="001467D1">
              <w:rPr>
                <w:rFonts w:ascii="Arial" w:eastAsiaTheme="minorEastAsia" w:hAnsi="Arial" w:cs="Arial" w:hint="eastAsia"/>
                <w:bCs/>
                <w:sz w:val="24"/>
                <w:szCs w:val="24"/>
                <w:lang w:val="en-GB" w:eastAsia="ko-KR"/>
              </w:rPr>
              <w:t>interoperability</w:t>
            </w:r>
            <w:r w:rsidR="004030DD">
              <w:rPr>
                <w:rFonts w:ascii="Arial" w:eastAsia="Times New Roman" w:hAnsi="Arial" w:cs="Arial"/>
                <w:bCs/>
                <w:sz w:val="24"/>
                <w:szCs w:val="24"/>
                <w:lang w:val="en-GB" w:eastAsia="ko-KR"/>
              </w:rPr>
              <w:t xml:space="preserve"> framework</w:t>
            </w:r>
            <w:r w:rsidR="00F820C8">
              <w:rPr>
                <w:rFonts w:ascii="Arial" w:eastAsia="Times New Roman" w:hAnsi="Arial" w:cs="Arial"/>
                <w:bCs/>
                <w:sz w:val="24"/>
                <w:szCs w:val="24"/>
                <w:lang w:val="en-GB" w:eastAsia="ko-KR"/>
              </w:rPr>
              <w:t>.</w:t>
            </w:r>
            <w:r w:rsidR="009B49AE">
              <w:rPr>
                <w:rFonts w:ascii="Arial" w:eastAsia="Times New Roman" w:hAnsi="Arial" w:cs="Arial"/>
                <w:bCs/>
                <w:sz w:val="24"/>
                <w:szCs w:val="24"/>
                <w:lang w:val="en-GB" w:eastAsia="ko-KR"/>
              </w:rPr>
              <w:t xml:space="preserve"> </w:t>
            </w:r>
          </w:p>
        </w:tc>
        <w:tc>
          <w:tcPr>
            <w:tcW w:w="758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6F108A" w:rsidRPr="00A84B86" w:rsidTr="00D90667">
        <w:tc>
          <w:tcPr>
            <w:tcW w:w="974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6F108A" w:rsidRPr="00B21D8F" w:rsidTr="00D90667">
        <w:tc>
          <w:tcPr>
            <w:tcW w:w="974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Source: </w:t>
            </w:r>
            <w:r w:rsidRPr="00EE351B">
              <w:rPr>
                <w:rFonts w:ascii="Arial" w:eastAsia="Batang" w:hAnsi="Arial" w:cs="Arial"/>
                <w:bCs/>
                <w:color w:val="000000"/>
                <w:sz w:val="24"/>
                <w:szCs w:val="24"/>
                <w:lang w:val="en-GB" w:eastAsia="ko-KR"/>
              </w:rPr>
              <w:t xml:space="preserve">NGMN </w:t>
            </w:r>
            <w:r>
              <w:rPr>
                <w:rFonts w:ascii="Arial" w:eastAsia="Batang" w:hAnsi="Arial" w:cs="Arial"/>
                <w:bCs/>
                <w:color w:val="000000"/>
                <w:sz w:val="24"/>
                <w:szCs w:val="24"/>
                <w:lang w:val="en-GB" w:eastAsia="ko-KR"/>
              </w:rPr>
              <w:t xml:space="preserve">Alliance </w:t>
            </w:r>
          </w:p>
        </w:tc>
        <w:tc>
          <w:tcPr>
            <w:tcW w:w="7587" w:type="dxa"/>
          </w:tcPr>
          <w:p w:rsidR="006F108A" w:rsidRPr="00EE351B" w:rsidRDefault="006F108A" w:rsidP="00D90667">
            <w:pPr>
              <w:tabs>
                <w:tab w:val="left" w:pos="2367"/>
              </w:tabs>
              <w:autoSpaceDE w:val="0"/>
              <w:autoSpaceDN w:val="0"/>
              <w:adjustRightInd w:val="0"/>
              <w:rPr>
                <w:rFonts w:ascii="Arial" w:eastAsia="Batang" w:hAnsi="Arial" w:cs="Arial"/>
                <w:b/>
                <w:bCs/>
                <w:color w:val="000000"/>
                <w:sz w:val="24"/>
                <w:szCs w:val="24"/>
                <w:lang w:val="en-GB" w:eastAsia="ko-KR"/>
              </w:rPr>
            </w:pPr>
            <w:r>
              <w:rPr>
                <w:rFonts w:ascii="Arial" w:eastAsia="Batang" w:hAnsi="Arial" w:cs="Arial"/>
                <w:b/>
                <w:bCs/>
                <w:color w:val="000000"/>
                <w:sz w:val="24"/>
                <w:szCs w:val="24"/>
                <w:lang w:val="en-GB" w:eastAsia="ko-KR"/>
              </w:rPr>
              <w:tab/>
            </w:r>
          </w:p>
        </w:tc>
      </w:tr>
      <w:tr w:rsidR="006F108A" w:rsidRPr="00B21D8F" w:rsidTr="00D90667">
        <w:tc>
          <w:tcPr>
            <w:tcW w:w="974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6F108A" w:rsidRPr="00A84B86" w:rsidTr="00D90667">
        <w:tc>
          <w:tcPr>
            <w:tcW w:w="9747" w:type="dxa"/>
          </w:tcPr>
          <w:p w:rsidR="006F108A" w:rsidRPr="001467D1" w:rsidRDefault="006F108A" w:rsidP="00A84B86">
            <w:pPr>
              <w:tabs>
                <w:tab w:val="left" w:pos="1620"/>
                <w:tab w:val="left" w:pos="1800"/>
                <w:tab w:val="left" w:pos="1980"/>
              </w:tabs>
              <w:autoSpaceDE w:val="0"/>
              <w:autoSpaceDN w:val="0"/>
              <w:adjustRightInd w:val="0"/>
              <w:rPr>
                <w:rFonts w:ascii="Arial" w:eastAsiaTheme="minorEastAsia" w:hAnsi="Arial" w:cs="Arial"/>
                <w:b/>
                <w:bCs/>
                <w:color w:val="000000"/>
                <w:sz w:val="24"/>
                <w:szCs w:val="24"/>
                <w:lang w:val="en-GB" w:eastAsia="ko-KR"/>
              </w:rPr>
            </w:pPr>
            <w:r w:rsidRPr="00AF066D">
              <w:rPr>
                <w:rFonts w:ascii="Arial" w:eastAsia="Batang" w:hAnsi="Arial" w:cs="Arial"/>
                <w:b/>
                <w:bCs/>
                <w:color w:val="000000"/>
                <w:sz w:val="24"/>
                <w:szCs w:val="24"/>
                <w:lang w:val="en-GB" w:eastAsia="ko-KR"/>
              </w:rPr>
              <w:t xml:space="preserve">To: </w:t>
            </w:r>
            <w:r w:rsidR="005658BF">
              <w:rPr>
                <w:rFonts w:ascii="Arial" w:hAnsi="Arial" w:cs="Arial"/>
                <w:bCs/>
                <w:sz w:val="24"/>
                <w:szCs w:val="24"/>
                <w:lang w:val="en-GB" w:eastAsia="zh-CN"/>
              </w:rPr>
              <w:t xml:space="preserve">3GPP TSG </w:t>
            </w:r>
            <w:r w:rsidR="001467D1">
              <w:rPr>
                <w:rFonts w:ascii="Arial" w:eastAsiaTheme="minorEastAsia" w:hAnsi="Arial" w:cs="Arial" w:hint="eastAsia"/>
                <w:bCs/>
                <w:sz w:val="24"/>
                <w:szCs w:val="24"/>
                <w:lang w:val="en-GB" w:eastAsia="ko-KR"/>
              </w:rPr>
              <w:t xml:space="preserve">RAN, 3GPP TSG </w:t>
            </w:r>
            <w:r w:rsidR="00A84B86">
              <w:rPr>
                <w:rFonts w:ascii="Arial" w:eastAsiaTheme="minorEastAsia" w:hAnsi="Arial" w:cs="Arial"/>
                <w:bCs/>
                <w:sz w:val="24"/>
                <w:szCs w:val="24"/>
                <w:lang w:val="en-GB" w:eastAsia="ko-KR"/>
              </w:rPr>
              <w:t>SA</w:t>
            </w:r>
            <w:bookmarkStart w:id="0" w:name="_GoBack"/>
            <w:bookmarkEnd w:id="0"/>
          </w:p>
        </w:tc>
        <w:tc>
          <w:tcPr>
            <w:tcW w:w="7587" w:type="dxa"/>
          </w:tcPr>
          <w:p w:rsidR="006F108A" w:rsidRPr="001467D1" w:rsidRDefault="006F108A" w:rsidP="00D90667">
            <w:pPr>
              <w:spacing w:after="60"/>
              <w:rPr>
                <w:rFonts w:ascii="Arial" w:eastAsia="Batang" w:hAnsi="Arial" w:cs="Arial"/>
                <w:color w:val="000000"/>
                <w:sz w:val="24"/>
                <w:szCs w:val="24"/>
                <w:lang w:val="en-GB" w:eastAsia="ko-KR"/>
              </w:rPr>
            </w:pPr>
          </w:p>
        </w:tc>
      </w:tr>
      <w:tr w:rsidR="006F108A" w:rsidRPr="00C36D44" w:rsidTr="00D90667">
        <w:tc>
          <w:tcPr>
            <w:tcW w:w="9747" w:type="dxa"/>
          </w:tcPr>
          <w:p w:rsidR="006F108A" w:rsidRPr="00EE351B" w:rsidRDefault="006F108A" w:rsidP="006F5640">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92207A">
              <w:rPr>
                <w:rFonts w:ascii="Arial" w:eastAsia="Batang" w:hAnsi="Arial" w:cs="Arial"/>
                <w:b/>
                <w:bCs/>
                <w:color w:val="000000"/>
                <w:sz w:val="24"/>
                <w:szCs w:val="24"/>
                <w:lang w:val="en-GB" w:eastAsia="ko-KR"/>
              </w:rPr>
              <w:t xml:space="preserve">Date: </w:t>
            </w:r>
            <w:r w:rsidR="006F5640">
              <w:rPr>
                <w:rFonts w:ascii="Arial" w:eastAsiaTheme="minorEastAsia" w:hAnsi="Arial" w:cs="Arial"/>
                <w:bCs/>
                <w:color w:val="000000"/>
                <w:sz w:val="24"/>
                <w:szCs w:val="24"/>
                <w:lang w:val="en-GB" w:eastAsia="ko-KR"/>
              </w:rPr>
              <w:t xml:space="preserve">10 September </w:t>
            </w:r>
            <w:r w:rsidRPr="0092207A">
              <w:rPr>
                <w:rFonts w:ascii="Arial" w:hAnsi="Arial" w:cs="Arial"/>
                <w:bCs/>
                <w:color w:val="000000"/>
                <w:sz w:val="24"/>
                <w:szCs w:val="24"/>
                <w:lang w:val="en-GB" w:eastAsia="zh-CN"/>
              </w:rPr>
              <w:t>201</w:t>
            </w:r>
            <w:r w:rsidR="00B824C0">
              <w:rPr>
                <w:rFonts w:ascii="Arial" w:hAnsi="Arial" w:cs="Arial"/>
                <w:bCs/>
                <w:color w:val="000000"/>
                <w:sz w:val="24"/>
                <w:szCs w:val="24"/>
                <w:lang w:val="en-GB" w:eastAsia="zh-CN"/>
              </w:rPr>
              <w:t>8</w:t>
            </w:r>
          </w:p>
        </w:tc>
        <w:tc>
          <w:tcPr>
            <w:tcW w:w="7587" w:type="dxa"/>
          </w:tcPr>
          <w:p w:rsidR="006F108A" w:rsidRPr="00C36D44" w:rsidRDefault="006F108A" w:rsidP="00D90667">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6F108A" w:rsidRPr="00C36D44" w:rsidTr="00D90667">
        <w:tc>
          <w:tcPr>
            <w:tcW w:w="9747" w:type="dxa"/>
            <w:tcBorders>
              <w:bottom w:val="nil"/>
            </w:tcBorders>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6F108A" w:rsidRPr="00EE351B"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6F108A" w:rsidRPr="00B824C0" w:rsidTr="00D90667">
        <w:tc>
          <w:tcPr>
            <w:tcW w:w="9747" w:type="dxa"/>
            <w:tcBorders>
              <w:bottom w:val="nil"/>
            </w:tcBorders>
            <w:shd w:val="clear" w:color="auto" w:fill="FFFFFF"/>
          </w:tcPr>
          <w:p w:rsidR="001467D1" w:rsidRDefault="006F108A" w:rsidP="00D90667">
            <w:pPr>
              <w:tabs>
                <w:tab w:val="left" w:pos="1620"/>
                <w:tab w:val="left" w:pos="1800"/>
                <w:tab w:val="left" w:pos="1980"/>
              </w:tabs>
              <w:autoSpaceDE w:val="0"/>
              <w:autoSpaceDN w:val="0"/>
              <w:adjustRightInd w:val="0"/>
              <w:rPr>
                <w:rFonts w:ascii="Arial" w:eastAsiaTheme="minorEastAsia" w:hAnsi="Arial" w:cs="Arial"/>
                <w:bCs/>
                <w:color w:val="000000"/>
                <w:sz w:val="24"/>
                <w:szCs w:val="24"/>
                <w:lang w:val="en-GB" w:eastAsia="ko-KR"/>
              </w:rPr>
            </w:pPr>
            <w:r w:rsidRPr="00766589">
              <w:rPr>
                <w:rFonts w:ascii="Arial" w:eastAsia="Batang" w:hAnsi="Arial" w:cs="Arial"/>
                <w:b/>
                <w:bCs/>
                <w:color w:val="000000"/>
                <w:sz w:val="24"/>
                <w:szCs w:val="24"/>
                <w:lang w:val="en-GB" w:eastAsia="ko-KR"/>
              </w:rPr>
              <w:t>Contacts</w:t>
            </w:r>
            <w:r w:rsidRPr="00766589">
              <w:rPr>
                <w:rFonts w:ascii="Arial" w:hAnsi="Arial" w:cs="Arial"/>
                <w:bCs/>
                <w:color w:val="000000"/>
                <w:sz w:val="24"/>
                <w:szCs w:val="24"/>
                <w:lang w:val="en-GB" w:eastAsia="zh-CN"/>
              </w:rPr>
              <w:t xml:space="preserve">: </w:t>
            </w:r>
            <w:r w:rsidR="001467D1">
              <w:rPr>
                <w:rFonts w:ascii="Arial" w:eastAsiaTheme="minorEastAsia" w:hAnsi="Arial" w:cs="Arial" w:hint="eastAsia"/>
                <w:bCs/>
                <w:color w:val="000000"/>
                <w:sz w:val="24"/>
                <w:szCs w:val="24"/>
                <w:lang w:val="en-GB" w:eastAsia="ko-KR"/>
              </w:rPr>
              <w:t xml:space="preserve">Jongmun Lee </w:t>
            </w:r>
            <w:r>
              <w:rPr>
                <w:rFonts w:ascii="Arial" w:hAnsi="Arial" w:cs="Arial"/>
                <w:bCs/>
                <w:color w:val="000000"/>
                <w:sz w:val="24"/>
                <w:szCs w:val="24"/>
                <w:lang w:val="en-GB" w:eastAsia="zh-CN"/>
              </w:rPr>
              <w:t>(</w:t>
            </w:r>
            <w:hyperlink r:id="rId9" w:history="1">
              <w:r w:rsidR="001467D1" w:rsidRPr="00437239">
                <w:rPr>
                  <w:rStyle w:val="Hyperlink"/>
                  <w:rFonts w:ascii="Arial" w:eastAsiaTheme="minorEastAsia" w:hAnsi="Arial" w:cs="Arial" w:hint="eastAsia"/>
                  <w:bCs/>
                  <w:sz w:val="24"/>
                  <w:szCs w:val="24"/>
                  <w:lang w:val="en-GB" w:eastAsia="ko-KR"/>
                </w:rPr>
                <w:t>jm.lee@sk.com</w:t>
              </w:r>
            </w:hyperlink>
            <w:r w:rsidR="001467D1">
              <w:rPr>
                <w:rFonts w:ascii="Arial" w:eastAsiaTheme="minorEastAsia" w:hAnsi="Arial" w:cs="Arial" w:hint="eastAsia"/>
                <w:bCs/>
                <w:color w:val="000000"/>
                <w:sz w:val="24"/>
                <w:szCs w:val="24"/>
                <w:lang w:val="en-GB" w:eastAsia="ko-KR"/>
              </w:rPr>
              <w:t>)</w:t>
            </w:r>
          </w:p>
          <w:p w:rsidR="00CD6C84" w:rsidRDefault="00CD6C84" w:rsidP="00D90667">
            <w:pPr>
              <w:tabs>
                <w:tab w:val="left" w:pos="1620"/>
                <w:tab w:val="left" w:pos="1800"/>
                <w:tab w:val="left" w:pos="1980"/>
              </w:tabs>
              <w:autoSpaceDE w:val="0"/>
              <w:autoSpaceDN w:val="0"/>
              <w:adjustRightInd w:val="0"/>
              <w:ind w:firstLineChars="500" w:firstLine="1200"/>
              <w:rPr>
                <w:rFonts w:ascii="Arial" w:eastAsiaTheme="minorEastAsia" w:hAnsi="Arial" w:cs="Arial"/>
                <w:bCs/>
                <w:color w:val="000000"/>
                <w:sz w:val="24"/>
                <w:szCs w:val="24"/>
                <w:lang w:val="it-IT" w:eastAsia="ko-KR"/>
              </w:rPr>
            </w:pPr>
            <w:r w:rsidRPr="00CD6C84">
              <w:rPr>
                <w:rFonts w:ascii="Arial" w:eastAsiaTheme="minorEastAsia" w:hAnsi="Arial" w:cs="Arial"/>
                <w:bCs/>
                <w:color w:val="000000"/>
                <w:sz w:val="24"/>
                <w:szCs w:val="24"/>
                <w:lang w:val="it-IT" w:eastAsia="ko-KR"/>
              </w:rPr>
              <w:t>Hervé</w:t>
            </w:r>
            <w:r w:rsidR="001467D1">
              <w:rPr>
                <w:rFonts w:ascii="Arial" w:eastAsiaTheme="minorEastAsia" w:hAnsi="Arial" w:cs="Arial" w:hint="eastAsia"/>
                <w:bCs/>
                <w:color w:val="000000"/>
                <w:sz w:val="24"/>
                <w:szCs w:val="24"/>
                <w:lang w:val="it-IT" w:eastAsia="ko-KR"/>
              </w:rPr>
              <w:t xml:space="preserve"> Oudin</w:t>
            </w:r>
            <w:r>
              <w:rPr>
                <w:rFonts w:ascii="Arial" w:eastAsiaTheme="minorEastAsia" w:hAnsi="Arial" w:cs="Arial" w:hint="eastAsia"/>
                <w:bCs/>
                <w:color w:val="000000"/>
                <w:sz w:val="24"/>
                <w:szCs w:val="24"/>
                <w:lang w:val="it-IT" w:eastAsia="ko-KR"/>
              </w:rPr>
              <w:t xml:space="preserve"> (</w:t>
            </w:r>
            <w:hyperlink r:id="rId10" w:history="1">
              <w:r w:rsidRPr="00437239">
                <w:rPr>
                  <w:rStyle w:val="Hyperlink"/>
                  <w:rFonts w:ascii="Arial" w:eastAsiaTheme="minorEastAsia" w:hAnsi="Arial" w:cs="Arial"/>
                  <w:bCs/>
                  <w:sz w:val="24"/>
                  <w:szCs w:val="24"/>
                  <w:lang w:val="it-IT" w:eastAsia="ko-KR"/>
                </w:rPr>
                <w:t>herve_oudin@keysight.com</w:t>
              </w:r>
            </w:hyperlink>
            <w:r>
              <w:rPr>
                <w:rFonts w:ascii="Arial" w:eastAsiaTheme="minorEastAsia" w:hAnsi="Arial" w:cs="Arial" w:hint="eastAsia"/>
                <w:bCs/>
                <w:color w:val="000000"/>
                <w:sz w:val="24"/>
                <w:szCs w:val="24"/>
                <w:lang w:val="it-IT" w:eastAsia="ko-KR"/>
              </w:rPr>
              <w:t>)</w:t>
            </w:r>
          </w:p>
          <w:p w:rsidR="006F108A" w:rsidRPr="00374B56" w:rsidRDefault="00112BA0" w:rsidP="00D90667">
            <w:pPr>
              <w:tabs>
                <w:tab w:val="left" w:pos="1620"/>
                <w:tab w:val="left" w:pos="1800"/>
                <w:tab w:val="left" w:pos="1980"/>
              </w:tabs>
              <w:autoSpaceDE w:val="0"/>
              <w:autoSpaceDN w:val="0"/>
              <w:adjustRightInd w:val="0"/>
              <w:ind w:firstLineChars="500" w:firstLine="1200"/>
              <w:rPr>
                <w:rFonts w:ascii="Arial" w:eastAsia="Times New Roman" w:hAnsi="Arial" w:cs="Arial"/>
                <w:bCs/>
                <w:color w:val="000000"/>
                <w:sz w:val="24"/>
                <w:szCs w:val="24"/>
                <w:lang w:val="fr-FR" w:eastAsia="ko-KR"/>
              </w:rPr>
            </w:pPr>
            <w:r>
              <w:rPr>
                <w:rFonts w:ascii="Arial" w:hAnsi="Arial" w:cs="Arial"/>
                <w:bCs/>
                <w:color w:val="000000"/>
                <w:sz w:val="24"/>
                <w:szCs w:val="24"/>
                <w:lang w:val="fr-FR" w:eastAsia="zh-CN"/>
              </w:rPr>
              <w:t>Klaus Moschner</w:t>
            </w:r>
            <w:r w:rsidR="006F108A" w:rsidRPr="00374B56">
              <w:rPr>
                <w:rFonts w:ascii="Arial" w:hAnsi="Arial" w:cs="Arial"/>
                <w:bCs/>
                <w:color w:val="000000"/>
                <w:sz w:val="24"/>
                <w:szCs w:val="24"/>
                <w:lang w:val="fr-FR" w:eastAsia="zh-CN"/>
              </w:rPr>
              <w:t xml:space="preserve"> (</w:t>
            </w:r>
            <w:hyperlink r:id="rId11" w:history="1">
              <w:r w:rsidR="007F61D8" w:rsidRPr="00050264">
                <w:rPr>
                  <w:rStyle w:val="Hyperlink"/>
                  <w:rFonts w:ascii="Arial" w:hAnsi="Arial" w:cs="Arial"/>
                  <w:sz w:val="24"/>
                  <w:szCs w:val="24"/>
                </w:rPr>
                <w:t>klaus.moschner</w:t>
              </w:r>
              <w:r w:rsidR="007F61D8" w:rsidRPr="00050264">
                <w:rPr>
                  <w:rStyle w:val="Hyperlink"/>
                  <w:rFonts w:ascii="Arial" w:hAnsi="Arial" w:cs="Arial"/>
                  <w:sz w:val="24"/>
                  <w:szCs w:val="24"/>
                  <w:lang w:val="fr-FR"/>
                </w:rPr>
                <w:t>@ngmn.org</w:t>
              </w:r>
            </w:hyperlink>
            <w:r w:rsidR="006F108A" w:rsidRPr="00374B56">
              <w:rPr>
                <w:rFonts w:ascii="Arial" w:hAnsi="Arial" w:cs="Arial"/>
                <w:sz w:val="24"/>
                <w:szCs w:val="24"/>
                <w:lang w:val="fr-FR"/>
              </w:rPr>
              <w:t>)</w:t>
            </w:r>
            <w:r w:rsidR="006F108A" w:rsidRPr="00374B56">
              <w:rPr>
                <w:rFonts w:ascii="Arial" w:hAnsi="Arial" w:cs="Arial"/>
                <w:bCs/>
                <w:color w:val="000000"/>
                <w:sz w:val="24"/>
                <w:szCs w:val="24"/>
                <w:lang w:val="fr-FR" w:eastAsia="zh-CN"/>
              </w:rPr>
              <w:br/>
            </w:r>
          </w:p>
        </w:tc>
        <w:tc>
          <w:tcPr>
            <w:tcW w:w="7587" w:type="dxa"/>
          </w:tcPr>
          <w:p w:rsidR="006F108A" w:rsidRPr="00374B56" w:rsidRDefault="006F108A" w:rsidP="00D90667">
            <w:pPr>
              <w:tabs>
                <w:tab w:val="left" w:pos="1620"/>
                <w:tab w:val="left" w:pos="1800"/>
                <w:tab w:val="left" w:pos="1980"/>
              </w:tabs>
              <w:autoSpaceDE w:val="0"/>
              <w:autoSpaceDN w:val="0"/>
              <w:adjustRightInd w:val="0"/>
              <w:rPr>
                <w:rFonts w:ascii="Arial" w:hAnsi="Arial" w:cs="Arial"/>
                <w:b/>
                <w:bCs/>
                <w:color w:val="000000"/>
                <w:sz w:val="24"/>
                <w:szCs w:val="24"/>
                <w:lang w:val="fr-FR" w:eastAsia="zh-CN"/>
              </w:rPr>
            </w:pPr>
          </w:p>
        </w:tc>
      </w:tr>
      <w:tr w:rsidR="006F108A" w:rsidRPr="00B824C0" w:rsidTr="00D90667">
        <w:tc>
          <w:tcPr>
            <w:tcW w:w="9747" w:type="dxa"/>
            <w:tcBorders>
              <w:top w:val="nil"/>
            </w:tcBorders>
          </w:tcPr>
          <w:p w:rsidR="006F108A" w:rsidRPr="00374B56"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tc>
        <w:tc>
          <w:tcPr>
            <w:tcW w:w="7587" w:type="dxa"/>
          </w:tcPr>
          <w:p w:rsidR="006F108A" w:rsidRPr="00374B56" w:rsidRDefault="006F108A" w:rsidP="00D90667">
            <w:pPr>
              <w:autoSpaceDE w:val="0"/>
              <w:autoSpaceDN w:val="0"/>
              <w:adjustRightInd w:val="0"/>
              <w:rPr>
                <w:rFonts w:ascii="Arial" w:eastAsia="Batang" w:hAnsi="Arial" w:cs="Arial"/>
                <w:b/>
                <w:bCs/>
                <w:color w:val="000000"/>
                <w:sz w:val="24"/>
                <w:szCs w:val="24"/>
                <w:lang w:val="fr-FR" w:eastAsia="ko-KR"/>
              </w:rPr>
            </w:pPr>
          </w:p>
        </w:tc>
      </w:tr>
      <w:tr w:rsidR="006F108A" w:rsidRPr="00B824C0" w:rsidTr="00D90667">
        <w:tc>
          <w:tcPr>
            <w:tcW w:w="9747" w:type="dxa"/>
          </w:tcPr>
          <w:p w:rsidR="006F108A" w:rsidRPr="00374B56"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tc>
        <w:tc>
          <w:tcPr>
            <w:tcW w:w="7587" w:type="dxa"/>
          </w:tcPr>
          <w:p w:rsidR="006F108A" w:rsidRPr="00374B56" w:rsidRDefault="006F108A" w:rsidP="00D90667">
            <w:pPr>
              <w:autoSpaceDE w:val="0"/>
              <w:autoSpaceDN w:val="0"/>
              <w:adjustRightInd w:val="0"/>
              <w:rPr>
                <w:rFonts w:ascii="Arial" w:eastAsia="Batang" w:hAnsi="Arial" w:cs="Arial"/>
                <w:b/>
                <w:bCs/>
                <w:color w:val="000000"/>
                <w:sz w:val="24"/>
                <w:szCs w:val="24"/>
                <w:lang w:val="fr-FR" w:eastAsia="ko-KR"/>
              </w:rPr>
            </w:pPr>
          </w:p>
        </w:tc>
      </w:tr>
      <w:tr w:rsidR="006F108A" w:rsidRPr="00B824C0" w:rsidTr="00D90667">
        <w:tc>
          <w:tcPr>
            <w:tcW w:w="9747" w:type="dxa"/>
          </w:tcPr>
          <w:p w:rsidR="006F108A" w:rsidRPr="00374B56" w:rsidRDefault="006F108A" w:rsidP="00D90667">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tc>
        <w:tc>
          <w:tcPr>
            <w:tcW w:w="7587" w:type="dxa"/>
          </w:tcPr>
          <w:p w:rsidR="006F108A" w:rsidRPr="00374B56" w:rsidRDefault="006F108A" w:rsidP="00D90667">
            <w:pPr>
              <w:autoSpaceDE w:val="0"/>
              <w:autoSpaceDN w:val="0"/>
              <w:adjustRightInd w:val="0"/>
              <w:rPr>
                <w:rFonts w:ascii="Arial" w:eastAsia="Batang" w:hAnsi="Arial" w:cs="Arial"/>
                <w:b/>
                <w:bCs/>
                <w:color w:val="000000"/>
                <w:sz w:val="24"/>
                <w:szCs w:val="24"/>
                <w:lang w:val="fr-FR" w:eastAsia="ko-KR"/>
              </w:rPr>
            </w:pPr>
          </w:p>
        </w:tc>
      </w:tr>
    </w:tbl>
    <w:p w:rsidR="006F108A" w:rsidRPr="00374B56" w:rsidRDefault="006F108A">
      <w:pPr>
        <w:tabs>
          <w:tab w:val="left" w:pos="1620"/>
          <w:tab w:val="left" w:pos="1800"/>
          <w:tab w:val="left" w:pos="1980"/>
        </w:tabs>
        <w:autoSpaceDE w:val="0"/>
        <w:autoSpaceDN w:val="0"/>
        <w:adjustRightInd w:val="0"/>
        <w:rPr>
          <w:rFonts w:ascii="Arial" w:eastAsia="Batang" w:hAnsi="Arial" w:cs="Arial"/>
          <w:b/>
          <w:bCs/>
          <w:color w:val="000000"/>
          <w:sz w:val="24"/>
          <w:szCs w:val="24"/>
          <w:lang w:val="fr-FR" w:eastAsia="ko-KR"/>
        </w:rPr>
      </w:pP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About the NGMN Alliance</w:t>
      </w:r>
    </w:p>
    <w:p w:rsidR="00766589" w:rsidRPr="00EE351B" w:rsidRDefault="00766589" w:rsidP="00374B56">
      <w:pPr>
        <w:ind w:firstLineChars="50" w:firstLine="120"/>
        <w:jc w:val="both"/>
        <w:rPr>
          <w:rFonts w:ascii="Arial" w:hAnsi="Arial" w:cs="Arial"/>
          <w:sz w:val="24"/>
          <w:szCs w:val="24"/>
          <w:lang w:val="en-GB"/>
        </w:rPr>
      </w:pPr>
      <w:r w:rsidRPr="00766589">
        <w:rPr>
          <w:rFonts w:ascii="Arial" w:hAnsi="Arial" w:cs="Arial"/>
          <w:sz w:val="24"/>
          <w:szCs w:val="24"/>
          <w:lang w:val="en-GB"/>
        </w:rPr>
        <w:t xml:space="preserve">The NGMN Alliance </w:t>
      </w:r>
      <w:r w:rsidRPr="00EE351B">
        <w:rPr>
          <w:rFonts w:ascii="Arial" w:hAnsi="Arial" w:cs="Arial"/>
          <w:sz w:val="24"/>
          <w:szCs w:val="24"/>
          <w:lang w:val="en-GB"/>
        </w:rPr>
        <w:t xml:space="preserve">(see </w:t>
      </w:r>
      <w:hyperlink r:id="rId12" w:history="1">
        <w:r w:rsidRPr="00211425">
          <w:rPr>
            <w:rStyle w:val="Hyperlink"/>
            <w:rFonts w:ascii="Arial" w:hAnsi="Arial" w:cs="Arial"/>
            <w:sz w:val="24"/>
            <w:szCs w:val="24"/>
            <w:lang w:val="en-GB"/>
          </w:rPr>
          <w:t>www.ngmn.org</w:t>
        </w:r>
      </w:hyperlink>
      <w:r>
        <w:rPr>
          <w:rFonts w:ascii="Arial" w:hAnsi="Arial" w:cs="Arial"/>
          <w:sz w:val="24"/>
          <w:szCs w:val="24"/>
          <w:lang w:val="en-GB"/>
        </w:rPr>
        <w:t>)</w:t>
      </w:r>
      <w:r w:rsidRPr="00EE351B">
        <w:rPr>
          <w:rFonts w:ascii="Arial" w:hAnsi="Arial" w:cs="Arial"/>
          <w:sz w:val="24"/>
          <w:szCs w:val="24"/>
          <w:lang w:val="en-GB"/>
        </w:rPr>
        <w:t xml:space="preserve"> </w:t>
      </w:r>
      <w:r w:rsidRPr="00766589">
        <w:rPr>
          <w:rFonts w:ascii="Arial" w:hAnsi="Arial" w:cs="Arial"/>
          <w:sz w:val="24"/>
          <w:szCs w:val="24"/>
          <w:lang w:val="en-GB"/>
        </w:rPr>
        <w:t xml:space="preserve">was founded by leading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technology enhancements with a focus on 5G. The targets of these activities are supported by the strong and well-established partnership of worldwide leading operators, vendors, universities, </w:t>
      </w:r>
      <w:r w:rsidR="00BD07AF">
        <w:rPr>
          <w:rFonts w:ascii="Arial" w:hAnsi="Arial" w:cs="Arial"/>
          <w:sz w:val="24"/>
          <w:szCs w:val="24"/>
          <w:lang w:val="en-GB"/>
        </w:rPr>
        <w:t xml:space="preserve">other industry players (like software companies, vertical industry representatives) </w:t>
      </w:r>
      <w:r w:rsidRPr="00766589">
        <w:rPr>
          <w:rFonts w:ascii="Arial" w:hAnsi="Arial" w:cs="Arial"/>
          <w:sz w:val="24"/>
          <w:szCs w:val="24"/>
          <w:lang w:val="en-GB"/>
        </w:rPr>
        <w:t xml:space="preserve">and </w:t>
      </w:r>
      <w:r w:rsidR="00BD07AF">
        <w:rPr>
          <w:rFonts w:ascii="Arial" w:hAnsi="Arial" w:cs="Arial"/>
          <w:sz w:val="24"/>
          <w:szCs w:val="24"/>
          <w:lang w:val="en-GB"/>
        </w:rPr>
        <w:t xml:space="preserve">by </w:t>
      </w:r>
      <w:r w:rsidRPr="00766589">
        <w:rPr>
          <w:rFonts w:ascii="Arial" w:hAnsi="Arial" w:cs="Arial"/>
          <w:sz w:val="24"/>
          <w:szCs w:val="24"/>
          <w:lang w:val="en-GB"/>
        </w:rPr>
        <w:t>successful co-operations with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8B4527" w:rsidP="00715956">
      <w:pPr>
        <w:autoSpaceDE w:val="0"/>
        <w:autoSpaceDN w:val="0"/>
        <w:adjustRightInd w:val="0"/>
        <w:outlineLvl w:val="0"/>
        <w:rPr>
          <w:rFonts w:ascii="Arial" w:eastAsia="Batang" w:hAnsi="Arial" w:cs="Arial"/>
          <w:b/>
          <w:bCs/>
          <w:color w:val="000000"/>
          <w:sz w:val="24"/>
          <w:szCs w:val="24"/>
          <w:lang w:val="en-GB" w:eastAsia="ko-KR"/>
        </w:rPr>
      </w:pPr>
      <w:r w:rsidRPr="00CD6C84">
        <w:rPr>
          <w:rFonts w:ascii="Arial" w:eastAsia="Batang" w:hAnsi="Arial" w:cs="Arial"/>
          <w:b/>
          <w:bCs/>
          <w:color w:val="000000"/>
          <w:sz w:val="24"/>
          <w:szCs w:val="24"/>
          <w:lang w:val="en-GB" w:eastAsia="ko-KR"/>
        </w:rPr>
        <w:t xml:space="preserve">NGMN 5G Work-Programme and the NGMN </w:t>
      </w:r>
      <w:r w:rsidR="00374B56" w:rsidRPr="00CD6C84">
        <w:rPr>
          <w:rFonts w:ascii="Arial" w:eastAsia="Batang" w:hAnsi="Arial" w:cs="Arial" w:hint="eastAsia"/>
          <w:b/>
          <w:bCs/>
          <w:color w:val="000000"/>
          <w:sz w:val="24"/>
          <w:szCs w:val="24"/>
          <w:lang w:val="en-GB" w:eastAsia="ko-KR"/>
        </w:rPr>
        <w:t>Trial and Test</w:t>
      </w:r>
      <w:r w:rsidR="00374B56" w:rsidRPr="00CD6C84">
        <w:rPr>
          <w:rFonts w:ascii="Arial" w:eastAsia="Batang" w:hAnsi="Arial" w:cs="Arial"/>
          <w:b/>
          <w:bCs/>
          <w:color w:val="000000"/>
          <w:sz w:val="24"/>
          <w:szCs w:val="24"/>
          <w:lang w:val="en-GB" w:eastAsia="ko-KR"/>
        </w:rPr>
        <w:t>ing</w:t>
      </w:r>
      <w:r w:rsidR="00374B56" w:rsidRPr="00CD6C84">
        <w:rPr>
          <w:rFonts w:ascii="Arial" w:eastAsia="Batang" w:hAnsi="Arial" w:cs="Arial" w:hint="eastAsia"/>
          <w:b/>
          <w:bCs/>
          <w:color w:val="000000"/>
          <w:sz w:val="24"/>
          <w:szCs w:val="24"/>
          <w:lang w:val="en-GB" w:eastAsia="ko-KR"/>
        </w:rPr>
        <w:t xml:space="preserve"> </w:t>
      </w:r>
      <w:r w:rsidR="00374B56" w:rsidRPr="00CD6C84">
        <w:rPr>
          <w:rFonts w:ascii="Arial" w:eastAsia="Batang" w:hAnsi="Arial" w:cs="Arial"/>
          <w:b/>
          <w:bCs/>
          <w:color w:val="000000"/>
          <w:sz w:val="24"/>
          <w:szCs w:val="24"/>
          <w:lang w:val="en-GB" w:eastAsia="ko-KR"/>
        </w:rPr>
        <w:t xml:space="preserve">Initiative </w:t>
      </w:r>
      <w:r w:rsidR="001E0A0D">
        <w:rPr>
          <w:rFonts w:ascii="Arial" w:eastAsia="Batang" w:hAnsi="Arial" w:cs="Arial"/>
          <w:b/>
          <w:bCs/>
          <w:color w:val="000000"/>
          <w:sz w:val="24"/>
          <w:szCs w:val="24"/>
          <w:lang w:val="en-GB" w:eastAsia="ko-KR"/>
        </w:rPr>
        <w:t>-</w:t>
      </w:r>
      <w:r w:rsidR="00374B56" w:rsidRPr="00CD6C84">
        <w:rPr>
          <w:rFonts w:ascii="Arial" w:eastAsia="Batang" w:hAnsi="Arial" w:cs="Arial"/>
          <w:b/>
          <w:bCs/>
          <w:color w:val="000000"/>
          <w:sz w:val="24"/>
          <w:szCs w:val="24"/>
          <w:lang w:val="en-GB" w:eastAsia="ko-KR"/>
        </w:rPr>
        <w:t xml:space="preserve"> </w:t>
      </w:r>
      <w:r w:rsidR="00CD6C84" w:rsidRPr="00CD6C84">
        <w:rPr>
          <w:rFonts w:ascii="Arial" w:eastAsia="Batang" w:hAnsi="Arial" w:cs="Arial" w:hint="eastAsia"/>
          <w:b/>
          <w:bCs/>
          <w:color w:val="000000"/>
          <w:sz w:val="24"/>
          <w:szCs w:val="24"/>
          <w:lang w:val="en-GB" w:eastAsia="ko-KR"/>
        </w:rPr>
        <w:t xml:space="preserve">Interoperability </w:t>
      </w:r>
      <w:r w:rsidR="00374B56" w:rsidRPr="00CD6C84">
        <w:rPr>
          <w:rFonts w:ascii="Arial" w:eastAsia="Batang" w:hAnsi="Arial" w:cs="Arial"/>
          <w:b/>
          <w:bCs/>
          <w:color w:val="000000"/>
          <w:sz w:val="24"/>
          <w:szCs w:val="24"/>
          <w:lang w:val="en-GB" w:eastAsia="ko-KR"/>
        </w:rPr>
        <w:t>phase</w:t>
      </w:r>
      <w:r w:rsidR="00376C55" w:rsidRPr="00CD6C84">
        <w:rPr>
          <w:rFonts w:ascii="Arial" w:eastAsia="Batang" w:hAnsi="Arial" w:cs="Arial"/>
          <w:b/>
          <w:bCs/>
          <w:color w:val="000000"/>
          <w:sz w:val="24"/>
          <w:szCs w:val="24"/>
          <w:lang w:val="en-GB" w:eastAsia="ko-KR"/>
        </w:rPr>
        <w:t>.</w:t>
      </w:r>
    </w:p>
    <w:p w:rsidR="00B8389B" w:rsidRDefault="00C1321D" w:rsidP="00374B56">
      <w:pPr>
        <w:autoSpaceDE w:val="0"/>
        <w:autoSpaceDN w:val="0"/>
        <w:adjustRightInd w:val="0"/>
        <w:ind w:firstLineChars="50" w:firstLine="120"/>
        <w:jc w:val="both"/>
        <w:rPr>
          <w:rFonts w:ascii="Arial" w:eastAsia="Batang" w:hAnsi="Arial" w:cs="Arial"/>
          <w:color w:val="000000"/>
          <w:sz w:val="24"/>
          <w:szCs w:val="24"/>
          <w:lang w:val="en-GB" w:eastAsia="ko-KR"/>
        </w:rPr>
      </w:pPr>
      <w:r w:rsidRPr="00C1321D">
        <w:rPr>
          <w:rFonts w:ascii="Arial" w:eastAsia="Batang" w:hAnsi="Arial" w:cs="Arial"/>
          <w:color w:val="000000"/>
          <w:sz w:val="24"/>
          <w:szCs w:val="24"/>
          <w:lang w:val="en-GB" w:eastAsia="ko-KR"/>
        </w:rPr>
        <w:t>In June</w:t>
      </w:r>
      <w:r w:rsidR="008F6145">
        <w:rPr>
          <w:rFonts w:ascii="Arial" w:eastAsia="Batang" w:hAnsi="Arial" w:cs="Arial"/>
          <w:color w:val="000000"/>
          <w:sz w:val="24"/>
          <w:szCs w:val="24"/>
          <w:lang w:val="en-GB" w:eastAsia="ko-KR"/>
        </w:rPr>
        <w:t xml:space="preserve"> 201</w:t>
      </w:r>
      <w:r w:rsidR="001C4E93">
        <w:rPr>
          <w:rFonts w:ascii="Arial" w:eastAsia="Batang" w:hAnsi="Arial" w:cs="Arial"/>
          <w:color w:val="000000"/>
          <w:sz w:val="24"/>
          <w:szCs w:val="24"/>
          <w:lang w:val="en-GB" w:eastAsia="ko-KR"/>
        </w:rPr>
        <w:t>6</w:t>
      </w:r>
      <w:r w:rsidR="008B4527">
        <w:rPr>
          <w:rFonts w:ascii="Arial" w:eastAsia="Batang" w:hAnsi="Arial" w:cs="Arial"/>
          <w:color w:val="000000"/>
          <w:sz w:val="24"/>
          <w:szCs w:val="24"/>
          <w:lang w:val="en-GB" w:eastAsia="ko-KR"/>
        </w:rPr>
        <w:t>,</w:t>
      </w:r>
      <w:r w:rsidRPr="00C1321D">
        <w:rPr>
          <w:rFonts w:ascii="Arial" w:eastAsia="Batang" w:hAnsi="Arial" w:cs="Arial"/>
          <w:color w:val="000000"/>
          <w:sz w:val="24"/>
          <w:szCs w:val="24"/>
          <w:lang w:val="en-GB" w:eastAsia="ko-KR"/>
        </w:rPr>
        <w:t xml:space="preserve"> NGMN </w:t>
      </w:r>
      <w:r w:rsidR="008B4527">
        <w:rPr>
          <w:rFonts w:ascii="Arial" w:eastAsia="Batang" w:hAnsi="Arial" w:cs="Arial"/>
          <w:color w:val="000000"/>
          <w:sz w:val="24"/>
          <w:szCs w:val="24"/>
          <w:lang w:val="en-GB" w:eastAsia="ko-KR"/>
        </w:rPr>
        <w:t>started</w:t>
      </w:r>
      <w:r w:rsidRPr="00C1321D">
        <w:rPr>
          <w:rFonts w:ascii="Arial" w:eastAsia="Batang" w:hAnsi="Arial" w:cs="Arial"/>
          <w:color w:val="000000"/>
          <w:sz w:val="24"/>
          <w:szCs w:val="24"/>
          <w:lang w:val="en-GB" w:eastAsia="ko-KR"/>
        </w:rPr>
        <w:t xml:space="preserve"> </w:t>
      </w:r>
      <w:r w:rsidR="00B21D8F">
        <w:rPr>
          <w:rFonts w:ascii="Arial" w:eastAsia="Batang" w:hAnsi="Arial" w:cs="Arial"/>
          <w:color w:val="000000"/>
          <w:sz w:val="24"/>
          <w:szCs w:val="24"/>
          <w:lang w:val="en-GB" w:eastAsia="ko-KR"/>
        </w:rPr>
        <w:t xml:space="preserve">a further extension </w:t>
      </w:r>
      <w:r w:rsidR="001C4E93">
        <w:rPr>
          <w:rFonts w:ascii="Arial" w:eastAsia="Batang" w:hAnsi="Arial" w:cs="Arial"/>
          <w:color w:val="000000"/>
          <w:sz w:val="24"/>
          <w:szCs w:val="24"/>
          <w:lang w:val="en-GB" w:eastAsia="ko-KR"/>
        </w:rPr>
        <w:t>of its</w:t>
      </w:r>
      <w:r w:rsidRPr="00C1321D">
        <w:rPr>
          <w:rFonts w:ascii="Arial" w:eastAsia="Batang" w:hAnsi="Arial" w:cs="Arial"/>
          <w:color w:val="000000"/>
          <w:sz w:val="24"/>
          <w:szCs w:val="24"/>
          <w:lang w:val="en-GB" w:eastAsia="ko-KR"/>
        </w:rPr>
        <w:t xml:space="preserve"> 5G-focused work-programme </w:t>
      </w:r>
      <w:r w:rsidR="008B4527">
        <w:rPr>
          <w:rFonts w:ascii="Arial" w:eastAsia="Batang" w:hAnsi="Arial" w:cs="Arial"/>
          <w:color w:val="000000"/>
          <w:sz w:val="24"/>
          <w:szCs w:val="24"/>
          <w:lang w:val="en-GB" w:eastAsia="ko-KR"/>
        </w:rPr>
        <w:t xml:space="preserve">with the launch of </w:t>
      </w:r>
      <w:r w:rsidR="008B4527" w:rsidRPr="008B4527">
        <w:rPr>
          <w:rFonts w:ascii="Arial" w:eastAsia="Batang" w:hAnsi="Arial" w:cs="Arial"/>
          <w:color w:val="000000"/>
          <w:sz w:val="24"/>
          <w:szCs w:val="24"/>
          <w:lang w:val="en-GB" w:eastAsia="ko-KR"/>
        </w:rPr>
        <w:t>new additional work-items for the coming years</w:t>
      </w:r>
      <w:r w:rsidR="008B4527">
        <w:rPr>
          <w:rFonts w:ascii="Arial" w:eastAsia="Batang" w:hAnsi="Arial" w:cs="Arial"/>
          <w:color w:val="000000"/>
          <w:sz w:val="24"/>
          <w:szCs w:val="24"/>
          <w:lang w:val="en-GB" w:eastAsia="ko-KR"/>
        </w:rPr>
        <w:t xml:space="preserve">: 5G Trial &amp; Testing Initiative, End-to-end Architecture Framework, and the V2X Task-Force. </w:t>
      </w:r>
      <w:r w:rsidR="00376C55">
        <w:rPr>
          <w:rFonts w:ascii="Arial" w:eastAsia="Batang" w:hAnsi="Arial" w:cs="Arial"/>
          <w:color w:val="000000"/>
          <w:sz w:val="24"/>
          <w:szCs w:val="24"/>
          <w:lang w:val="en-GB" w:eastAsia="ko-KR"/>
        </w:rPr>
        <w:t>The m</w:t>
      </w:r>
      <w:r w:rsidR="00B8389B">
        <w:rPr>
          <w:rFonts w:ascii="Arial" w:eastAsia="Batang" w:hAnsi="Arial" w:cs="Arial"/>
          <w:color w:val="000000"/>
          <w:sz w:val="24"/>
          <w:szCs w:val="24"/>
          <w:lang w:val="en-GB" w:eastAsia="ko-KR"/>
        </w:rPr>
        <w:t>ission</w:t>
      </w:r>
      <w:r w:rsidR="00B8389B">
        <w:rPr>
          <w:rFonts w:ascii="Arial" w:eastAsia="Batang" w:hAnsi="Arial" w:cs="Arial" w:hint="eastAsia"/>
          <w:color w:val="000000"/>
          <w:sz w:val="24"/>
          <w:szCs w:val="24"/>
          <w:lang w:val="en-GB" w:eastAsia="ko-KR"/>
        </w:rPr>
        <w:t xml:space="preserve"> </w:t>
      </w:r>
      <w:r w:rsidR="008B4527">
        <w:rPr>
          <w:rFonts w:ascii="Arial" w:eastAsia="Batang" w:hAnsi="Arial" w:cs="Arial"/>
          <w:color w:val="000000"/>
          <w:sz w:val="24"/>
          <w:szCs w:val="24"/>
          <w:lang w:val="en-GB" w:eastAsia="ko-KR"/>
        </w:rPr>
        <w:t xml:space="preserve">of the </w:t>
      </w:r>
      <w:r w:rsidR="00374B56" w:rsidRPr="00374B56">
        <w:rPr>
          <w:rFonts w:ascii="Arial" w:eastAsia="Batang" w:hAnsi="Arial" w:cs="Arial"/>
          <w:color w:val="000000"/>
          <w:sz w:val="24"/>
          <w:szCs w:val="24"/>
          <w:lang w:val="en-GB" w:eastAsia="ko-KR"/>
        </w:rPr>
        <w:t xml:space="preserve">Trial and Test Initiative </w:t>
      </w:r>
      <w:r w:rsidR="00B8389B">
        <w:rPr>
          <w:rFonts w:ascii="Arial" w:eastAsia="Batang" w:hAnsi="Arial" w:cs="Arial" w:hint="eastAsia"/>
          <w:color w:val="000000"/>
          <w:sz w:val="24"/>
          <w:szCs w:val="24"/>
          <w:lang w:val="en-GB" w:eastAsia="ko-KR"/>
        </w:rPr>
        <w:t xml:space="preserve">can be </w:t>
      </w:r>
      <w:r w:rsidR="00B8389B">
        <w:rPr>
          <w:rFonts w:ascii="Arial" w:eastAsia="Batang" w:hAnsi="Arial" w:cs="Arial"/>
          <w:color w:val="000000"/>
          <w:sz w:val="24"/>
          <w:szCs w:val="24"/>
          <w:lang w:val="en-GB" w:eastAsia="ko-KR"/>
        </w:rPr>
        <w:t>summarized</w:t>
      </w:r>
      <w:r w:rsidR="00B8389B">
        <w:rPr>
          <w:rFonts w:ascii="Arial" w:eastAsia="Batang" w:hAnsi="Arial" w:cs="Arial" w:hint="eastAsia"/>
          <w:color w:val="000000"/>
          <w:sz w:val="24"/>
          <w:szCs w:val="24"/>
          <w:lang w:val="en-GB" w:eastAsia="ko-KR"/>
        </w:rPr>
        <w:t xml:space="preserve"> as below</w:t>
      </w:r>
      <w:r w:rsidR="00374B56">
        <w:rPr>
          <w:rFonts w:ascii="Arial" w:eastAsia="Batang" w:hAnsi="Arial" w:cs="Arial"/>
          <w:color w:val="000000"/>
          <w:sz w:val="24"/>
          <w:szCs w:val="24"/>
          <w:lang w:val="en-GB" w:eastAsia="ko-KR"/>
        </w:rPr>
        <w:t>:</w:t>
      </w:r>
      <w:r w:rsidR="00B8389B">
        <w:rPr>
          <w:rFonts w:ascii="Arial" w:eastAsia="Batang" w:hAnsi="Arial" w:cs="Arial" w:hint="eastAsia"/>
          <w:color w:val="000000"/>
          <w:sz w:val="24"/>
          <w:szCs w:val="24"/>
          <w:lang w:val="en-GB" w:eastAsia="ko-KR"/>
        </w:rPr>
        <w:t xml:space="preserve"> </w:t>
      </w:r>
      <w:r w:rsidR="008B4527">
        <w:rPr>
          <w:rFonts w:ascii="Arial" w:eastAsia="Batang" w:hAnsi="Arial" w:cs="Arial"/>
          <w:color w:val="000000"/>
          <w:sz w:val="24"/>
          <w:szCs w:val="24"/>
          <w:lang w:val="en-GB" w:eastAsia="ko-KR"/>
        </w:rPr>
        <w:t xml:space="preserve"> </w:t>
      </w:r>
    </w:p>
    <w:p w:rsidR="00B8389B" w:rsidRDefault="00B8389B" w:rsidP="00374B56">
      <w:pPr>
        <w:pStyle w:val="ListParagraph"/>
        <w:numPr>
          <w:ilvl w:val="0"/>
          <w:numId w:val="10"/>
        </w:numPr>
        <w:spacing w:line="250" w:lineRule="atLeast"/>
        <w:jc w:val="both"/>
        <w:rPr>
          <w:rFonts w:ascii="Arial" w:eastAsia="Batang" w:hAnsi="Arial" w:cs="Arial"/>
          <w:color w:val="000000"/>
          <w:sz w:val="24"/>
          <w:szCs w:val="24"/>
          <w:lang w:val="en-GB" w:eastAsia="ko-KR"/>
        </w:rPr>
      </w:pPr>
      <w:r w:rsidRPr="00714898">
        <w:rPr>
          <w:rFonts w:ascii="Arial" w:eastAsia="Batang" w:hAnsi="Arial" w:cs="Arial"/>
          <w:color w:val="000000"/>
          <w:sz w:val="24"/>
          <w:szCs w:val="24"/>
          <w:lang w:val="en-GB" w:eastAsia="ko-KR"/>
        </w:rPr>
        <w:t>Enable global collaboration of testing activities to support an efficient, successful, and in-time 5G technology and service introduction</w:t>
      </w:r>
    </w:p>
    <w:p w:rsidR="00B8389B" w:rsidRDefault="00B8389B" w:rsidP="00374B56">
      <w:pPr>
        <w:pStyle w:val="ListParagraph"/>
        <w:numPr>
          <w:ilvl w:val="0"/>
          <w:numId w:val="10"/>
        </w:numPr>
        <w:spacing w:line="250" w:lineRule="atLeast"/>
        <w:jc w:val="both"/>
        <w:rPr>
          <w:rFonts w:ascii="Arial" w:eastAsia="Batang" w:hAnsi="Arial" w:cs="Arial"/>
          <w:color w:val="000000"/>
          <w:sz w:val="24"/>
          <w:szCs w:val="24"/>
          <w:lang w:val="en-GB" w:eastAsia="ko-KR"/>
        </w:rPr>
      </w:pPr>
      <w:r w:rsidRPr="00714898">
        <w:rPr>
          <w:rFonts w:ascii="Arial" w:eastAsia="Batang" w:hAnsi="Arial" w:cs="Arial"/>
          <w:color w:val="000000"/>
          <w:sz w:val="24"/>
          <w:szCs w:val="24"/>
          <w:lang w:val="en-GB" w:eastAsia="ko-KR"/>
        </w:rPr>
        <w:t>Consolidate contributions and report on industry progress in order to ensure the development of globally aligned 5G technology and service solutions</w:t>
      </w:r>
    </w:p>
    <w:p w:rsidR="00B8389B" w:rsidRPr="00714898" w:rsidRDefault="00B8389B" w:rsidP="00374B56">
      <w:pPr>
        <w:pStyle w:val="ListParagraph"/>
        <w:numPr>
          <w:ilvl w:val="0"/>
          <w:numId w:val="10"/>
        </w:numPr>
        <w:spacing w:line="250" w:lineRule="atLeast"/>
        <w:jc w:val="both"/>
        <w:rPr>
          <w:rFonts w:ascii="Arial" w:eastAsia="Batang" w:hAnsi="Arial" w:cs="Arial"/>
          <w:color w:val="000000"/>
          <w:sz w:val="24"/>
          <w:szCs w:val="24"/>
          <w:lang w:val="en-GB" w:eastAsia="ko-KR"/>
        </w:rPr>
      </w:pPr>
      <w:r w:rsidRPr="00714898">
        <w:rPr>
          <w:rFonts w:ascii="Arial" w:eastAsia="Batang" w:hAnsi="Arial" w:cs="Arial"/>
          <w:color w:val="000000"/>
          <w:sz w:val="24"/>
          <w:szCs w:val="24"/>
          <w:lang w:val="en-GB" w:eastAsia="ko-KR"/>
        </w:rPr>
        <w:lastRenderedPageBreak/>
        <w:t>Identify, test, and promote new business opportunities and use-cases with industry stakeholders (e.g. from vertical industries)</w:t>
      </w:r>
      <w:r w:rsidR="00BF747F">
        <w:rPr>
          <w:rFonts w:ascii="Arial" w:eastAsia="Batang" w:hAnsi="Arial" w:cs="Arial"/>
          <w:color w:val="000000"/>
          <w:sz w:val="24"/>
          <w:szCs w:val="24"/>
          <w:lang w:val="en-GB" w:eastAsia="ko-KR"/>
        </w:rPr>
        <w:t>.</w:t>
      </w:r>
    </w:p>
    <w:p w:rsidR="00DB0B43" w:rsidRDefault="00DB0B43" w:rsidP="00CE3288">
      <w:pPr>
        <w:rPr>
          <w:rFonts w:ascii="Arial" w:eastAsia="Batang" w:hAnsi="Arial" w:cs="Arial"/>
          <w:color w:val="000000"/>
          <w:sz w:val="24"/>
          <w:szCs w:val="24"/>
          <w:lang w:val="en-GB" w:eastAsia="ko-KR"/>
        </w:rPr>
      </w:pPr>
    </w:p>
    <w:p w:rsidR="00DB0B43" w:rsidRPr="00CD6C84" w:rsidRDefault="00DB0B43" w:rsidP="00686031">
      <w:pPr>
        <w:autoSpaceDE w:val="0"/>
        <w:autoSpaceDN w:val="0"/>
        <w:adjustRightInd w:val="0"/>
        <w:ind w:firstLineChars="50" w:firstLine="120"/>
        <w:jc w:val="both"/>
        <w:rPr>
          <w:rFonts w:ascii="Arial" w:eastAsia="Times New Roman" w:hAnsi="Arial" w:cs="Arial"/>
          <w:bCs/>
          <w:sz w:val="24"/>
          <w:szCs w:val="24"/>
          <w:lang w:val="en-GB" w:eastAsia="ko-KR"/>
        </w:rPr>
      </w:pPr>
      <w:r w:rsidRPr="00CD6C84">
        <w:rPr>
          <w:rFonts w:ascii="Arial" w:eastAsia="Times New Roman" w:hAnsi="Arial" w:cs="Arial"/>
          <w:bCs/>
          <w:sz w:val="24"/>
          <w:szCs w:val="24"/>
          <w:lang w:val="en-GB" w:eastAsia="ko-KR"/>
        </w:rPr>
        <w:t xml:space="preserve">The </w:t>
      </w:r>
      <w:r w:rsidRPr="00CD6C84">
        <w:rPr>
          <w:rFonts w:ascii="Arial" w:eastAsiaTheme="minorEastAsia" w:hAnsi="Arial" w:cs="Arial" w:hint="eastAsia"/>
          <w:bCs/>
          <w:sz w:val="24"/>
          <w:szCs w:val="24"/>
          <w:lang w:val="en-GB" w:eastAsia="ko-KR"/>
        </w:rPr>
        <w:t xml:space="preserve">interoperability </w:t>
      </w:r>
      <w:r w:rsidRPr="00CD6C84">
        <w:rPr>
          <w:rFonts w:ascii="Arial" w:eastAsia="Times New Roman" w:hAnsi="Arial" w:cs="Arial"/>
          <w:bCs/>
          <w:sz w:val="24"/>
          <w:szCs w:val="24"/>
          <w:lang w:val="en-GB" w:eastAsia="ko-KR"/>
        </w:rPr>
        <w:t xml:space="preserve">phase is a part of the trial and testing initiative. </w:t>
      </w:r>
      <w:r w:rsidRPr="00CD6C84">
        <w:rPr>
          <w:rFonts w:ascii="Arial" w:eastAsiaTheme="minorEastAsia" w:hAnsi="Arial" w:cs="Arial" w:hint="eastAsia"/>
          <w:bCs/>
          <w:sz w:val="24"/>
          <w:szCs w:val="24"/>
          <w:lang w:val="en-GB" w:eastAsia="ko-KR"/>
        </w:rPr>
        <w:t>W</w:t>
      </w:r>
      <w:r w:rsidRPr="00CD6C84">
        <w:rPr>
          <w:rFonts w:ascii="Arial" w:eastAsia="Times New Roman" w:hAnsi="Arial" w:cs="Arial"/>
          <w:bCs/>
          <w:sz w:val="24"/>
          <w:szCs w:val="24"/>
          <w:lang w:val="en-GB" w:eastAsia="ko-KR"/>
        </w:rPr>
        <w:t>ith a focus on</w:t>
      </w:r>
      <w:r w:rsidRPr="00CD6C84">
        <w:rPr>
          <w:rFonts w:ascii="Arial" w:eastAsiaTheme="minorEastAsia" w:hAnsi="Arial" w:cs="Arial" w:hint="eastAsia"/>
          <w:bCs/>
          <w:sz w:val="24"/>
          <w:szCs w:val="24"/>
          <w:lang w:val="en-GB" w:eastAsia="ko-KR"/>
        </w:rPr>
        <w:t xml:space="preserve"> interoperability testing for major interfaces in 5G System, u</w:t>
      </w:r>
      <w:r w:rsidRPr="00CD6C84">
        <w:rPr>
          <w:rFonts w:ascii="Arial" w:eastAsia="Times New Roman" w:hAnsi="Arial" w:cs="Arial"/>
          <w:bCs/>
          <w:sz w:val="24"/>
          <w:szCs w:val="24"/>
          <w:lang w:val="en-GB" w:eastAsia="ko-KR"/>
        </w:rPr>
        <w:t xml:space="preserve">sing </w:t>
      </w:r>
      <w:r w:rsidRPr="00CD6C84">
        <w:rPr>
          <w:rFonts w:ascii="Arial" w:eastAsiaTheme="minorEastAsia" w:hAnsi="Arial" w:cs="Arial" w:hint="eastAsia"/>
          <w:bCs/>
          <w:sz w:val="24"/>
          <w:szCs w:val="24"/>
          <w:lang w:val="en-GB" w:eastAsia="ko-KR"/>
        </w:rPr>
        <w:t>3GPP Release 15 compli</w:t>
      </w:r>
      <w:r w:rsidR="00A07DB0" w:rsidRPr="00CD6C84">
        <w:rPr>
          <w:rFonts w:ascii="Arial" w:eastAsiaTheme="minorEastAsia" w:hAnsi="Arial" w:cs="Arial" w:hint="eastAsia"/>
          <w:bCs/>
          <w:sz w:val="24"/>
          <w:szCs w:val="24"/>
          <w:lang w:val="en-GB" w:eastAsia="ko-KR"/>
        </w:rPr>
        <w:t>a</w:t>
      </w:r>
      <w:r w:rsidRPr="00CD6C84">
        <w:rPr>
          <w:rFonts w:ascii="Arial" w:eastAsiaTheme="minorEastAsia" w:hAnsi="Arial" w:cs="Arial" w:hint="eastAsia"/>
          <w:bCs/>
          <w:sz w:val="24"/>
          <w:szCs w:val="24"/>
          <w:lang w:val="en-GB" w:eastAsia="ko-KR"/>
        </w:rPr>
        <w:t xml:space="preserve">nt </w:t>
      </w:r>
      <w:r w:rsidRPr="00CD6C84">
        <w:rPr>
          <w:rFonts w:ascii="Arial" w:eastAsia="Times New Roman" w:hAnsi="Arial" w:cs="Arial"/>
          <w:bCs/>
          <w:sz w:val="24"/>
          <w:szCs w:val="24"/>
          <w:lang w:val="en-GB" w:eastAsia="ko-KR"/>
        </w:rPr>
        <w:t>5G equipment in realistic environments. The scope of this phase is twofold:</w:t>
      </w:r>
    </w:p>
    <w:p w:rsidR="00DB0B43" w:rsidRPr="00CD6C84" w:rsidRDefault="00DB0B43" w:rsidP="00DB0B43">
      <w:pPr>
        <w:pStyle w:val="ListParagraph"/>
        <w:numPr>
          <w:ilvl w:val="0"/>
          <w:numId w:val="10"/>
        </w:numPr>
        <w:autoSpaceDE w:val="0"/>
        <w:autoSpaceDN w:val="0"/>
        <w:adjustRightInd w:val="0"/>
        <w:jc w:val="both"/>
        <w:rPr>
          <w:rFonts w:ascii="Arial" w:eastAsia="Times New Roman" w:hAnsi="Arial" w:cs="Arial"/>
          <w:bCs/>
          <w:sz w:val="24"/>
          <w:szCs w:val="24"/>
          <w:lang w:val="en-GB" w:eastAsia="ko-KR"/>
        </w:rPr>
      </w:pPr>
      <w:r w:rsidRPr="00CD6C84">
        <w:rPr>
          <w:rFonts w:ascii="Arial" w:eastAsia="Times New Roman" w:hAnsi="Arial" w:cs="Arial"/>
          <w:bCs/>
          <w:sz w:val="24"/>
          <w:szCs w:val="24"/>
          <w:lang w:val="en-GB" w:eastAsia="ko-KR"/>
        </w:rPr>
        <w:t>Developing a testing framework for 5G, as developed by 3GPP, allowing the harmonization of the testing methodologies between the dif</w:t>
      </w:r>
      <w:r w:rsidR="00A07DB0" w:rsidRPr="00CD6C84">
        <w:rPr>
          <w:rFonts w:ascii="Arial" w:eastAsia="Times New Roman" w:hAnsi="Arial" w:cs="Arial"/>
          <w:bCs/>
          <w:sz w:val="24"/>
          <w:szCs w:val="24"/>
          <w:lang w:val="en-GB" w:eastAsia="ko-KR"/>
        </w:rPr>
        <w:t xml:space="preserve">ferent parties conducting </w:t>
      </w:r>
      <w:r w:rsidR="00A07DB0" w:rsidRPr="00CD6C84">
        <w:rPr>
          <w:rFonts w:ascii="Arial" w:eastAsiaTheme="minorEastAsia" w:hAnsi="Arial" w:cs="Arial" w:hint="eastAsia"/>
          <w:bCs/>
          <w:sz w:val="24"/>
          <w:szCs w:val="24"/>
          <w:lang w:val="en-GB" w:eastAsia="ko-KR"/>
        </w:rPr>
        <w:t>interoperability testing</w:t>
      </w:r>
      <w:r w:rsidRPr="00CD6C84">
        <w:rPr>
          <w:rFonts w:ascii="Arial" w:eastAsia="Times New Roman" w:hAnsi="Arial" w:cs="Arial"/>
          <w:bCs/>
          <w:sz w:val="24"/>
          <w:szCs w:val="24"/>
          <w:lang w:val="en-GB" w:eastAsia="ko-KR"/>
        </w:rPr>
        <w:t xml:space="preserve">. </w:t>
      </w:r>
    </w:p>
    <w:p w:rsidR="00DB0B43" w:rsidRPr="00CD6C84" w:rsidRDefault="00DB0B43" w:rsidP="00DB0B43">
      <w:pPr>
        <w:pStyle w:val="ListParagraph"/>
        <w:numPr>
          <w:ilvl w:val="0"/>
          <w:numId w:val="10"/>
        </w:numPr>
        <w:autoSpaceDE w:val="0"/>
        <w:autoSpaceDN w:val="0"/>
        <w:adjustRightInd w:val="0"/>
        <w:jc w:val="both"/>
        <w:rPr>
          <w:rFonts w:ascii="Arial" w:eastAsia="Times New Roman" w:hAnsi="Arial" w:cs="Arial"/>
          <w:bCs/>
          <w:sz w:val="24"/>
          <w:szCs w:val="24"/>
          <w:lang w:val="en-GB" w:eastAsia="ko-KR"/>
        </w:rPr>
      </w:pPr>
      <w:r w:rsidRPr="00CD6C84">
        <w:rPr>
          <w:rFonts w:ascii="Arial" w:eastAsia="Times New Roman" w:hAnsi="Arial" w:cs="Arial"/>
          <w:bCs/>
          <w:sz w:val="24"/>
          <w:szCs w:val="24"/>
          <w:lang w:val="en-GB" w:eastAsia="ko-KR"/>
        </w:rPr>
        <w:t xml:space="preserve">Reporting on </w:t>
      </w:r>
      <w:r w:rsidRPr="00CD6C84">
        <w:rPr>
          <w:rFonts w:ascii="Arial" w:eastAsiaTheme="minorEastAsia" w:hAnsi="Arial" w:cs="Arial" w:hint="eastAsia"/>
          <w:bCs/>
          <w:sz w:val="24"/>
          <w:szCs w:val="24"/>
          <w:lang w:val="en-GB" w:eastAsia="ko-KR"/>
        </w:rPr>
        <w:t xml:space="preserve">interoperability testing result </w:t>
      </w:r>
      <w:r w:rsidRPr="00CD6C84">
        <w:rPr>
          <w:rFonts w:ascii="Arial" w:eastAsia="Times New Roman" w:hAnsi="Arial" w:cs="Arial"/>
          <w:bCs/>
          <w:sz w:val="24"/>
          <w:szCs w:val="24"/>
          <w:lang w:val="en-GB" w:eastAsia="ko-KR"/>
        </w:rPr>
        <w:t xml:space="preserve">conducted according to the framework and sharing the conclusions and insights from the </w:t>
      </w:r>
      <w:r w:rsidR="00A07DB0" w:rsidRPr="00CD6C84">
        <w:rPr>
          <w:rFonts w:ascii="Arial" w:eastAsiaTheme="minorEastAsia" w:hAnsi="Arial" w:cs="Arial" w:hint="eastAsia"/>
          <w:bCs/>
          <w:sz w:val="24"/>
          <w:szCs w:val="24"/>
          <w:lang w:val="en-GB" w:eastAsia="ko-KR"/>
        </w:rPr>
        <w:t xml:space="preserve">testing </w:t>
      </w:r>
      <w:r w:rsidRPr="00CD6C84">
        <w:rPr>
          <w:rFonts w:ascii="Arial" w:eastAsia="Times New Roman" w:hAnsi="Arial" w:cs="Arial"/>
          <w:bCs/>
          <w:sz w:val="24"/>
          <w:szCs w:val="24"/>
          <w:lang w:val="en-GB" w:eastAsia="ko-KR"/>
        </w:rPr>
        <w:t>with the wider industry.</w:t>
      </w:r>
    </w:p>
    <w:p w:rsidR="00DB0B43" w:rsidRDefault="00DB0B43" w:rsidP="00DB0B43">
      <w:pPr>
        <w:autoSpaceDE w:val="0"/>
        <w:autoSpaceDN w:val="0"/>
        <w:adjustRightInd w:val="0"/>
        <w:ind w:firstLineChars="50" w:firstLine="120"/>
        <w:rPr>
          <w:rFonts w:ascii="Arial" w:eastAsia="Batang" w:hAnsi="Arial" w:cs="Arial"/>
          <w:color w:val="000000"/>
          <w:sz w:val="24"/>
          <w:szCs w:val="24"/>
          <w:lang w:val="en-GB" w:eastAsia="ko-KR"/>
        </w:rPr>
      </w:pPr>
    </w:p>
    <w:p w:rsidR="001E0A0D" w:rsidRPr="00C027DC" w:rsidRDefault="001E0A0D" w:rsidP="00C027DC">
      <w:pPr>
        <w:autoSpaceDE w:val="0"/>
        <w:autoSpaceDN w:val="0"/>
        <w:adjustRightInd w:val="0"/>
        <w:outlineLvl w:val="0"/>
        <w:rPr>
          <w:rFonts w:ascii="Arial" w:eastAsia="Batang" w:hAnsi="Arial" w:cs="Arial"/>
          <w:b/>
          <w:bCs/>
          <w:color w:val="000000"/>
          <w:sz w:val="24"/>
          <w:szCs w:val="24"/>
          <w:lang w:val="en-GB" w:eastAsia="ko-KR"/>
        </w:rPr>
      </w:pPr>
      <w:r w:rsidRPr="00C027DC">
        <w:rPr>
          <w:rFonts w:ascii="Arial" w:eastAsia="Batang" w:hAnsi="Arial" w:cs="Arial"/>
          <w:b/>
          <w:bCs/>
          <w:color w:val="000000"/>
          <w:sz w:val="24"/>
          <w:szCs w:val="24"/>
          <w:lang w:val="en-GB" w:eastAsia="ko-KR"/>
        </w:rPr>
        <w:t>Intention of the LS and required actions</w:t>
      </w:r>
    </w:p>
    <w:p w:rsidR="001E0A0D" w:rsidRDefault="001E0A0D" w:rsidP="00C027DC">
      <w:pPr>
        <w:ind w:firstLineChars="59" w:firstLine="142"/>
        <w:rPr>
          <w:rFonts w:ascii="Arial" w:hAnsi="Arial" w:cs="Arial"/>
          <w:bCs/>
          <w:sz w:val="24"/>
          <w:szCs w:val="24"/>
          <w:lang w:val="en-GB" w:eastAsia="zh-CN"/>
        </w:rPr>
      </w:pPr>
      <w:r>
        <w:rPr>
          <w:rFonts w:ascii="Arial" w:hAnsi="Arial" w:cs="Arial"/>
          <w:bCs/>
          <w:sz w:val="24"/>
          <w:szCs w:val="24"/>
          <w:lang w:val="en-GB" w:eastAsia="zh-CN"/>
        </w:rPr>
        <w:t>NGMN is pleased to inform the recipients of this liaison statement that the first version of the Interoperability Testing Framework has been published. T</w:t>
      </w:r>
      <w:r w:rsidRPr="001937D3">
        <w:rPr>
          <w:rFonts w:ascii="Arial" w:hAnsi="Arial" w:cs="Arial"/>
          <w:bCs/>
          <w:sz w:val="24"/>
          <w:szCs w:val="24"/>
          <w:lang w:val="en-GB" w:eastAsia="zh-CN"/>
        </w:rPr>
        <w:t>h</w:t>
      </w:r>
      <w:r>
        <w:rPr>
          <w:rFonts w:ascii="Arial" w:hAnsi="Arial" w:cs="Arial"/>
          <w:bCs/>
          <w:sz w:val="24"/>
          <w:szCs w:val="24"/>
          <w:lang w:val="en-GB" w:eastAsia="zh-CN"/>
        </w:rPr>
        <w:t>e</w:t>
      </w:r>
      <w:r w:rsidRPr="001937D3">
        <w:rPr>
          <w:rFonts w:ascii="Arial" w:hAnsi="Arial" w:cs="Arial"/>
          <w:bCs/>
          <w:sz w:val="24"/>
          <w:szCs w:val="24"/>
          <w:lang w:val="en-GB" w:eastAsia="zh-CN"/>
        </w:rPr>
        <w:t xml:space="preserve"> document will </w:t>
      </w:r>
      <w:r>
        <w:rPr>
          <w:rFonts w:ascii="Arial" w:hAnsi="Arial" w:cs="Arial"/>
          <w:bCs/>
          <w:sz w:val="24"/>
          <w:szCs w:val="24"/>
          <w:lang w:val="en-GB" w:eastAsia="zh-CN"/>
        </w:rPr>
        <w:t>be maintained, and</w:t>
      </w:r>
      <w:r w:rsidRPr="001937D3">
        <w:rPr>
          <w:rFonts w:ascii="Arial" w:hAnsi="Arial" w:cs="Arial"/>
          <w:bCs/>
          <w:sz w:val="24"/>
          <w:szCs w:val="24"/>
          <w:lang w:val="en-GB" w:eastAsia="zh-CN"/>
        </w:rPr>
        <w:t xml:space="preserve"> </w:t>
      </w:r>
      <w:r>
        <w:rPr>
          <w:rFonts w:ascii="Arial" w:hAnsi="Arial" w:cs="Arial"/>
          <w:bCs/>
          <w:sz w:val="24"/>
          <w:szCs w:val="24"/>
          <w:lang w:val="en-GB" w:eastAsia="zh-CN"/>
        </w:rPr>
        <w:t>future versions are anticipated to</w:t>
      </w:r>
      <w:r w:rsidRPr="001937D3">
        <w:rPr>
          <w:rFonts w:ascii="Arial" w:hAnsi="Arial" w:cs="Arial"/>
          <w:bCs/>
          <w:sz w:val="24"/>
          <w:szCs w:val="24"/>
          <w:lang w:val="en-GB" w:eastAsia="zh-CN"/>
        </w:rPr>
        <w:t xml:space="preserve"> reflect </w:t>
      </w:r>
      <w:r>
        <w:rPr>
          <w:rFonts w:ascii="Arial" w:hAnsi="Arial" w:cs="Arial"/>
          <w:bCs/>
          <w:sz w:val="24"/>
          <w:szCs w:val="24"/>
          <w:lang w:val="en-GB" w:eastAsia="zh-CN"/>
        </w:rPr>
        <w:t>further</w:t>
      </w:r>
      <w:r w:rsidRPr="001937D3">
        <w:rPr>
          <w:rFonts w:ascii="Arial" w:hAnsi="Arial" w:cs="Arial"/>
          <w:bCs/>
          <w:sz w:val="24"/>
          <w:szCs w:val="24"/>
          <w:lang w:val="en-GB" w:eastAsia="zh-CN"/>
        </w:rPr>
        <w:t xml:space="preserve"> forward-looking </w:t>
      </w:r>
      <w:r>
        <w:rPr>
          <w:rFonts w:ascii="Arial" w:hAnsi="Arial" w:cs="Arial"/>
          <w:bCs/>
          <w:sz w:val="24"/>
          <w:szCs w:val="24"/>
          <w:lang w:val="en-GB" w:eastAsia="zh-CN"/>
        </w:rPr>
        <w:t>interoperability testing methodologies</w:t>
      </w:r>
      <w:r w:rsidRPr="001937D3">
        <w:rPr>
          <w:rFonts w:ascii="Arial" w:hAnsi="Arial" w:cs="Arial"/>
          <w:bCs/>
          <w:sz w:val="24"/>
          <w:szCs w:val="24"/>
          <w:lang w:val="en-GB" w:eastAsia="zh-CN"/>
        </w:rPr>
        <w:t xml:space="preserve"> </w:t>
      </w:r>
      <w:r>
        <w:rPr>
          <w:rFonts w:ascii="Arial" w:hAnsi="Arial" w:cs="Arial"/>
          <w:bCs/>
          <w:sz w:val="24"/>
          <w:szCs w:val="24"/>
          <w:lang w:val="en-GB" w:eastAsia="zh-CN"/>
        </w:rPr>
        <w:t>to facilitate harmonized understanding 5G specifications</w:t>
      </w:r>
      <w:r w:rsidRPr="001937D3">
        <w:rPr>
          <w:rFonts w:ascii="Arial" w:hAnsi="Arial" w:cs="Arial"/>
          <w:bCs/>
          <w:sz w:val="24"/>
          <w:szCs w:val="24"/>
          <w:lang w:val="en-GB" w:eastAsia="zh-CN"/>
        </w:rPr>
        <w:t>.</w:t>
      </w:r>
      <w:r>
        <w:rPr>
          <w:rFonts w:ascii="Arial" w:hAnsi="Arial" w:cs="Arial"/>
          <w:bCs/>
          <w:sz w:val="24"/>
          <w:szCs w:val="24"/>
          <w:lang w:val="en-GB" w:eastAsia="zh-CN"/>
        </w:rPr>
        <w:t xml:space="preserve">  </w:t>
      </w:r>
    </w:p>
    <w:p w:rsidR="00DB0B43" w:rsidRPr="00CD6C84" w:rsidRDefault="00DB0B43" w:rsidP="00686031">
      <w:pPr>
        <w:ind w:firstLineChars="50" w:firstLine="120"/>
        <w:rPr>
          <w:rFonts w:ascii="Arial" w:eastAsia="Batang" w:hAnsi="Arial" w:cs="Arial"/>
          <w:color w:val="000000"/>
          <w:sz w:val="24"/>
          <w:szCs w:val="24"/>
          <w:lang w:val="en-GB" w:eastAsia="ko-KR"/>
        </w:rPr>
      </w:pPr>
      <w:r w:rsidRPr="00CD6C84">
        <w:rPr>
          <w:rFonts w:ascii="Arial" w:eastAsia="Batang" w:hAnsi="Arial" w:cs="Arial"/>
          <w:color w:val="000000"/>
          <w:sz w:val="24"/>
          <w:szCs w:val="24"/>
          <w:lang w:val="en-GB" w:eastAsia="ko-KR"/>
        </w:rPr>
        <w:t>The testing framework builds on and extends the deployment scenarios and parameter definitions defined for 5G in 3GPP Rel-15.</w:t>
      </w:r>
      <w:r w:rsidR="009C59C0">
        <w:rPr>
          <w:rFonts w:ascii="Arial" w:eastAsia="Batang" w:hAnsi="Arial" w:cs="Arial"/>
          <w:color w:val="000000"/>
          <w:sz w:val="24"/>
          <w:szCs w:val="24"/>
          <w:lang w:val="en-GB" w:eastAsia="ko-KR"/>
        </w:rPr>
        <w:t xml:space="preserve"> The framework covers testing</w:t>
      </w:r>
      <w:r w:rsidR="009C59C0">
        <w:rPr>
          <w:rFonts w:ascii="Arial" w:eastAsia="Batang" w:hAnsi="Arial" w:cs="Arial" w:hint="eastAsia"/>
          <w:color w:val="000000"/>
          <w:sz w:val="24"/>
          <w:szCs w:val="24"/>
          <w:lang w:val="en-GB" w:eastAsia="ko-KR"/>
        </w:rPr>
        <w:t xml:space="preserve"> aim and scope,</w:t>
      </w:r>
      <w:r w:rsidRPr="00CD6C84">
        <w:rPr>
          <w:rFonts w:ascii="Arial" w:eastAsia="Batang" w:hAnsi="Arial" w:cs="Arial"/>
          <w:color w:val="000000"/>
          <w:sz w:val="24"/>
          <w:szCs w:val="24"/>
          <w:lang w:val="en-GB" w:eastAsia="ko-KR"/>
        </w:rPr>
        <w:t xml:space="preserve"> </w:t>
      </w:r>
      <w:r w:rsidR="009C59C0">
        <w:rPr>
          <w:rFonts w:ascii="Arial" w:eastAsia="Batang" w:hAnsi="Arial" w:cs="Arial" w:hint="eastAsia"/>
          <w:color w:val="000000"/>
          <w:sz w:val="24"/>
          <w:szCs w:val="24"/>
          <w:lang w:val="en-GB" w:eastAsia="ko-KR"/>
        </w:rPr>
        <w:t xml:space="preserve">list of the related standard, </w:t>
      </w:r>
      <w:r w:rsidRPr="00CD6C84">
        <w:rPr>
          <w:rFonts w:ascii="Arial" w:eastAsia="Batang" w:hAnsi="Arial" w:cs="Arial"/>
          <w:color w:val="000000"/>
          <w:sz w:val="24"/>
          <w:szCs w:val="24"/>
          <w:lang w:val="en-GB" w:eastAsia="ko-KR"/>
        </w:rPr>
        <w:t>test parameters, testing procedures and success criteria and is jointly developed by more than 20 of the leading operators, vendors and research institution worldwide and supported by all operator partners within the NGMN Alliance.</w:t>
      </w:r>
    </w:p>
    <w:p w:rsidR="00DB0B43" w:rsidRPr="00CD6C84" w:rsidRDefault="00DB0B43" w:rsidP="00DB0B43">
      <w:pPr>
        <w:rPr>
          <w:rFonts w:ascii="Arial" w:eastAsia="Batang" w:hAnsi="Arial" w:cs="Arial"/>
          <w:color w:val="000000"/>
          <w:sz w:val="24"/>
          <w:szCs w:val="24"/>
          <w:lang w:val="en-GB" w:eastAsia="ko-KR"/>
        </w:rPr>
      </w:pPr>
    </w:p>
    <w:p w:rsidR="00DB0B43" w:rsidRPr="00206F3D" w:rsidRDefault="001E0A0D" w:rsidP="00686031">
      <w:pPr>
        <w:ind w:firstLineChars="50" w:firstLine="12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NGMN kindly requests the recipients of this liaison to consider t</w:t>
      </w:r>
      <w:r w:rsidR="00DB0B43" w:rsidRPr="00CD6C84">
        <w:rPr>
          <w:rFonts w:ascii="Arial" w:eastAsia="Batang" w:hAnsi="Arial" w:cs="Arial"/>
          <w:color w:val="000000"/>
          <w:sz w:val="24"/>
          <w:szCs w:val="24"/>
          <w:lang w:val="en-GB" w:eastAsia="ko-KR"/>
        </w:rPr>
        <w:t>he 5G testing framework</w:t>
      </w:r>
      <w:r>
        <w:rPr>
          <w:rFonts w:ascii="Arial" w:eastAsia="Batang" w:hAnsi="Arial" w:cs="Arial"/>
          <w:color w:val="000000"/>
          <w:sz w:val="24"/>
          <w:szCs w:val="24"/>
          <w:lang w:val="en-GB" w:eastAsia="ko-KR"/>
        </w:rPr>
        <w:t xml:space="preserve"> document</w:t>
      </w:r>
      <w:r w:rsidR="00DB0B43" w:rsidRPr="00CD6C84">
        <w:rPr>
          <w:rFonts w:ascii="Arial" w:eastAsia="Batang" w:hAnsi="Arial" w:cs="Arial"/>
          <w:color w:val="000000"/>
          <w:sz w:val="24"/>
          <w:szCs w:val="24"/>
          <w:lang w:val="en-GB" w:eastAsia="ko-KR"/>
        </w:rPr>
        <w:t xml:space="preserve"> as a baseline for</w:t>
      </w:r>
      <w:r w:rsidR="00A07DB0" w:rsidRPr="00CD6C84">
        <w:rPr>
          <w:rFonts w:ascii="Arial" w:eastAsia="Batang" w:hAnsi="Arial" w:cs="Arial" w:hint="eastAsia"/>
          <w:color w:val="000000"/>
          <w:sz w:val="24"/>
          <w:szCs w:val="24"/>
          <w:lang w:val="en-GB" w:eastAsia="ko-KR"/>
        </w:rPr>
        <w:t xml:space="preserve"> </w:t>
      </w:r>
      <w:r w:rsidR="00CD6C84" w:rsidRPr="00CD6C84">
        <w:rPr>
          <w:rFonts w:ascii="Arial" w:eastAsia="Batang" w:hAnsi="Arial" w:cs="Arial" w:hint="eastAsia"/>
          <w:color w:val="000000"/>
          <w:sz w:val="24"/>
          <w:szCs w:val="24"/>
          <w:lang w:val="en-GB" w:eastAsia="ko-KR"/>
        </w:rPr>
        <w:t xml:space="preserve">securing end to end </w:t>
      </w:r>
      <w:r w:rsidR="00A07DB0" w:rsidRPr="00CD6C84">
        <w:rPr>
          <w:rFonts w:ascii="Arial" w:eastAsia="Batang" w:hAnsi="Arial" w:cs="Arial" w:hint="eastAsia"/>
          <w:color w:val="000000"/>
          <w:sz w:val="24"/>
          <w:szCs w:val="24"/>
          <w:lang w:val="en-GB" w:eastAsia="ko-KR"/>
        </w:rPr>
        <w:t xml:space="preserve">interoperability </w:t>
      </w:r>
      <w:r w:rsidR="00CD6C84" w:rsidRPr="00CD6C84">
        <w:rPr>
          <w:rFonts w:ascii="Arial" w:eastAsia="Batang" w:hAnsi="Arial" w:cs="Arial" w:hint="eastAsia"/>
          <w:color w:val="000000"/>
          <w:sz w:val="24"/>
          <w:szCs w:val="24"/>
          <w:lang w:val="en-GB" w:eastAsia="ko-KR"/>
        </w:rPr>
        <w:t xml:space="preserve">in 5G System </w:t>
      </w:r>
      <w:r w:rsidR="00DB0B43" w:rsidRPr="00CD6C84">
        <w:rPr>
          <w:rFonts w:ascii="Arial" w:eastAsia="Batang" w:hAnsi="Arial" w:cs="Arial"/>
          <w:color w:val="000000"/>
          <w:sz w:val="24"/>
          <w:szCs w:val="24"/>
          <w:lang w:val="en-GB" w:eastAsia="ko-KR"/>
        </w:rPr>
        <w:t xml:space="preserve">and to </w:t>
      </w:r>
      <w:r w:rsidR="001B0B5B">
        <w:rPr>
          <w:rFonts w:ascii="Arial" w:eastAsia="Batang" w:hAnsi="Arial" w:cs="Arial"/>
          <w:color w:val="000000"/>
          <w:sz w:val="24"/>
          <w:szCs w:val="24"/>
          <w:lang w:val="en-GB" w:eastAsia="ko-KR"/>
        </w:rPr>
        <w:t>assess</w:t>
      </w:r>
      <w:r w:rsidR="001B0B5B" w:rsidRPr="00CD6C84">
        <w:rPr>
          <w:rFonts w:ascii="Arial" w:eastAsia="Batang" w:hAnsi="Arial" w:cs="Arial"/>
          <w:color w:val="000000"/>
          <w:sz w:val="24"/>
          <w:szCs w:val="24"/>
          <w:lang w:val="en-GB" w:eastAsia="ko-KR"/>
        </w:rPr>
        <w:t xml:space="preserve"> </w:t>
      </w:r>
      <w:r w:rsidR="00DB0B43" w:rsidRPr="00CD6C84">
        <w:rPr>
          <w:rFonts w:ascii="Arial" w:eastAsia="Batang" w:hAnsi="Arial" w:cs="Arial"/>
          <w:color w:val="000000"/>
          <w:sz w:val="24"/>
          <w:szCs w:val="24"/>
          <w:lang w:val="en-GB" w:eastAsia="ko-KR"/>
        </w:rPr>
        <w:t xml:space="preserve">the implementation of 5G against the targets set by 3GPP and NGMN. </w:t>
      </w:r>
    </w:p>
    <w:p w:rsidR="00DB0B43" w:rsidRPr="00206F3D" w:rsidRDefault="00DB0B43" w:rsidP="00CE3288">
      <w:pPr>
        <w:rPr>
          <w:rFonts w:ascii="Arial" w:eastAsia="Batang" w:hAnsi="Arial" w:cs="Arial"/>
          <w:color w:val="000000"/>
          <w:sz w:val="24"/>
          <w:szCs w:val="24"/>
          <w:lang w:val="en-GB" w:eastAsia="ko-KR"/>
        </w:rPr>
      </w:pPr>
    </w:p>
    <w:p w:rsidR="00CE3288" w:rsidRDefault="00CE3288" w:rsidP="00686031">
      <w:pPr>
        <w:ind w:firstLineChars="50" w:firstLine="120"/>
        <w:rPr>
          <w:rFonts w:ascii="Arial" w:eastAsia="Batang" w:hAnsi="Arial" w:cs="Arial"/>
          <w:color w:val="000000"/>
          <w:sz w:val="32"/>
          <w:szCs w:val="24"/>
          <w:lang w:val="en-GB" w:eastAsia="ko-KR"/>
        </w:rPr>
      </w:pPr>
      <w:r w:rsidRPr="00206F3D">
        <w:rPr>
          <w:rFonts w:ascii="Arial" w:eastAsia="Batang" w:hAnsi="Arial" w:cs="Arial"/>
          <w:color w:val="000000"/>
          <w:sz w:val="24"/>
          <w:szCs w:val="24"/>
          <w:lang w:val="en-GB" w:eastAsia="ko-KR"/>
        </w:rPr>
        <w:t xml:space="preserve">The first version of the framework </w:t>
      </w:r>
      <w:r>
        <w:rPr>
          <w:rFonts w:ascii="Arial" w:eastAsia="Batang" w:hAnsi="Arial" w:cs="Arial"/>
          <w:color w:val="000000"/>
          <w:sz w:val="24"/>
          <w:szCs w:val="24"/>
          <w:lang w:val="en-GB" w:eastAsia="ko-KR"/>
        </w:rPr>
        <w:t xml:space="preserve">has been released </w:t>
      </w:r>
      <w:r w:rsidRPr="00206F3D">
        <w:rPr>
          <w:rFonts w:ascii="Arial" w:eastAsia="Batang" w:hAnsi="Arial" w:cs="Arial"/>
          <w:color w:val="000000"/>
          <w:sz w:val="24"/>
          <w:szCs w:val="24"/>
          <w:lang w:val="en-GB" w:eastAsia="ko-KR"/>
        </w:rPr>
        <w:t>covering 5</w:t>
      </w:r>
      <w:r>
        <w:rPr>
          <w:rFonts w:ascii="Arial" w:eastAsia="Batang" w:hAnsi="Arial" w:cs="Arial"/>
          <w:color w:val="000000"/>
          <w:sz w:val="24"/>
          <w:szCs w:val="24"/>
          <w:lang w:val="en-GB" w:eastAsia="ko-KR"/>
        </w:rPr>
        <w:t xml:space="preserve">G non-standalone (NSA) is available on the NGMN website at: </w:t>
      </w:r>
      <w:hyperlink r:id="rId13" w:history="1">
        <w:r w:rsidRPr="00206F3D">
          <w:rPr>
            <w:rStyle w:val="Hyperlink"/>
            <w:rFonts w:ascii="Arial" w:hAnsi="Arial" w:cs="Arial"/>
            <w:sz w:val="24"/>
            <w:lang w:val="en-GB" w:eastAsia="en-US"/>
          </w:rPr>
          <w:t>https://www.ngmn.org/publications/technical-deliverables.html</w:t>
        </w:r>
      </w:hyperlink>
    </w:p>
    <w:p w:rsidR="00CE3288" w:rsidRPr="00206F3D" w:rsidRDefault="00CE3288" w:rsidP="00CE3288">
      <w:pPr>
        <w:rPr>
          <w:rFonts w:ascii="Arial" w:eastAsia="Batang" w:hAnsi="Arial" w:cs="Arial"/>
          <w:color w:val="000000"/>
          <w:sz w:val="24"/>
          <w:szCs w:val="24"/>
          <w:lang w:val="en-GB" w:eastAsia="ko-KR"/>
        </w:rPr>
      </w:pPr>
    </w:p>
    <w:p w:rsidR="00CE3288" w:rsidRDefault="00CE3288" w:rsidP="00686031">
      <w:pPr>
        <w:ind w:firstLineChars="50" w:firstLine="12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A second version of the </w:t>
      </w:r>
      <w:r w:rsidR="00DB0B43">
        <w:rPr>
          <w:rFonts w:ascii="Arial" w:eastAsia="Batang" w:hAnsi="Arial" w:cs="Arial"/>
          <w:color w:val="000000"/>
          <w:sz w:val="24"/>
          <w:szCs w:val="24"/>
          <w:lang w:val="en-GB" w:eastAsia="ko-KR"/>
        </w:rPr>
        <w:t>framework will be released in Q</w:t>
      </w:r>
      <w:r w:rsidR="00DB0B43">
        <w:rPr>
          <w:rFonts w:ascii="Arial" w:eastAsia="Batang" w:hAnsi="Arial" w:cs="Arial" w:hint="eastAsia"/>
          <w:color w:val="000000"/>
          <w:sz w:val="24"/>
          <w:szCs w:val="24"/>
          <w:lang w:val="en-GB" w:eastAsia="ko-KR"/>
        </w:rPr>
        <w:t>1</w:t>
      </w:r>
      <w:r w:rsidR="00DB0B43">
        <w:rPr>
          <w:rFonts w:ascii="Arial" w:eastAsia="Batang" w:hAnsi="Arial" w:cs="Arial"/>
          <w:color w:val="000000"/>
          <w:sz w:val="24"/>
          <w:szCs w:val="24"/>
          <w:lang w:val="en-GB" w:eastAsia="ko-KR"/>
        </w:rPr>
        <w:t xml:space="preserve"> 201</w:t>
      </w:r>
      <w:r w:rsidR="00DB0B43">
        <w:rPr>
          <w:rFonts w:ascii="Arial" w:eastAsia="Batang" w:hAnsi="Arial" w:cs="Arial" w:hint="eastAsia"/>
          <w:color w:val="000000"/>
          <w:sz w:val="24"/>
          <w:szCs w:val="24"/>
          <w:lang w:val="en-GB" w:eastAsia="ko-KR"/>
        </w:rPr>
        <w:t>9</w:t>
      </w:r>
      <w:r>
        <w:rPr>
          <w:rFonts w:ascii="Arial" w:eastAsia="Batang" w:hAnsi="Arial" w:cs="Arial"/>
          <w:color w:val="000000"/>
          <w:sz w:val="24"/>
          <w:szCs w:val="24"/>
          <w:lang w:val="en-GB" w:eastAsia="ko-KR"/>
        </w:rPr>
        <w:t xml:space="preserve"> covering the 5G standalone architecture as well as additions and improvements to the test cases.</w:t>
      </w:r>
    </w:p>
    <w:p w:rsidR="00206F3D" w:rsidRPr="00DB0B43" w:rsidRDefault="00206F3D" w:rsidP="00DA1D64">
      <w:pPr>
        <w:rPr>
          <w:rFonts w:ascii="Arial" w:eastAsia="Batang" w:hAnsi="Arial" w:cs="Arial"/>
          <w:color w:val="000000"/>
          <w:sz w:val="24"/>
          <w:szCs w:val="24"/>
          <w:lang w:val="en-GB" w:eastAsia="ko-KR"/>
        </w:rPr>
      </w:pPr>
    </w:p>
    <w:p w:rsidR="00206F3D" w:rsidRPr="00DA1D64" w:rsidRDefault="00206F3D" w:rsidP="00686031">
      <w:pPr>
        <w:ind w:firstLineChars="50" w:firstLine="12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NGMN encourages 3GPP to promote this framework among its member companies and to provide comments and feedback on the document</w:t>
      </w:r>
      <w:r w:rsidR="00A455A4">
        <w:rPr>
          <w:rFonts w:ascii="Arial" w:eastAsia="Batang" w:hAnsi="Arial" w:cs="Arial"/>
          <w:color w:val="000000"/>
          <w:sz w:val="24"/>
          <w:szCs w:val="24"/>
          <w:lang w:val="en-GB" w:eastAsia="ko-KR"/>
        </w:rPr>
        <w:t>, as well as interoperability testing results</w:t>
      </w:r>
      <w:r>
        <w:rPr>
          <w:rFonts w:ascii="Arial" w:eastAsia="Batang" w:hAnsi="Arial" w:cs="Arial"/>
          <w:color w:val="000000"/>
          <w:sz w:val="24"/>
          <w:szCs w:val="24"/>
          <w:lang w:val="en-GB" w:eastAsia="ko-KR"/>
        </w:rPr>
        <w:t>.</w:t>
      </w:r>
    </w:p>
    <w:p w:rsidR="00DA1D64" w:rsidRDefault="00DA1D64" w:rsidP="00C027DC">
      <w:pPr>
        <w:autoSpaceDE w:val="0"/>
        <w:autoSpaceDN w:val="0"/>
        <w:adjustRightInd w:val="0"/>
        <w:jc w:val="both"/>
        <w:rPr>
          <w:rFonts w:ascii="Arial" w:eastAsia="Batang" w:hAnsi="Arial" w:cs="Arial"/>
          <w:color w:val="000000"/>
          <w:sz w:val="24"/>
          <w:szCs w:val="24"/>
          <w:lang w:val="en-GB" w:eastAsia="ko-KR"/>
        </w:rPr>
      </w:pPr>
    </w:p>
    <w:p w:rsidR="001E0A0D" w:rsidRPr="00C027DC" w:rsidRDefault="001E0A0D" w:rsidP="001E0A0D">
      <w:pPr>
        <w:autoSpaceDE w:val="0"/>
        <w:autoSpaceDN w:val="0"/>
        <w:adjustRightInd w:val="0"/>
        <w:outlineLvl w:val="0"/>
        <w:rPr>
          <w:rFonts w:ascii="Arial" w:eastAsia="Batang" w:hAnsi="Arial" w:cs="Arial"/>
          <w:b/>
          <w:bCs/>
          <w:color w:val="000000"/>
          <w:sz w:val="24"/>
          <w:szCs w:val="24"/>
          <w:lang w:val="en-GB" w:eastAsia="ko-KR"/>
        </w:rPr>
      </w:pPr>
      <w:r w:rsidRPr="00C027DC">
        <w:rPr>
          <w:rFonts w:ascii="Arial" w:eastAsia="Batang" w:hAnsi="Arial" w:cs="Arial"/>
          <w:b/>
          <w:bCs/>
          <w:color w:val="000000"/>
          <w:sz w:val="24"/>
          <w:szCs w:val="24"/>
          <w:lang w:val="en-GB" w:eastAsia="ko-KR"/>
        </w:rPr>
        <w:t>References</w:t>
      </w:r>
    </w:p>
    <w:p w:rsidR="001E0A0D" w:rsidRPr="00EE351B" w:rsidRDefault="001E0A0D" w:rsidP="001E0A0D">
      <w:pPr>
        <w:rPr>
          <w:rFonts w:ascii="Arial" w:hAnsi="Arial" w:cs="Arial"/>
          <w:sz w:val="24"/>
          <w:szCs w:val="24"/>
          <w:lang w:val="en-GB"/>
        </w:rPr>
      </w:pPr>
      <w:r>
        <w:rPr>
          <w:rFonts w:ascii="Arial" w:hAnsi="Arial" w:cs="Arial"/>
          <w:sz w:val="24"/>
          <w:szCs w:val="24"/>
          <w:lang w:val="en-GB"/>
        </w:rPr>
        <w:t>None</w:t>
      </w:r>
      <w:r w:rsidRPr="00E910C6">
        <w:rPr>
          <w:rFonts w:ascii="Arial" w:hAnsi="Arial" w:cs="Arial"/>
          <w:sz w:val="24"/>
          <w:szCs w:val="24"/>
          <w:lang w:val="en-GB"/>
        </w:rPr>
        <w:t>.</w:t>
      </w:r>
    </w:p>
    <w:p w:rsidR="0000115A" w:rsidRPr="008A13FE" w:rsidRDefault="0000115A" w:rsidP="00F06E4E">
      <w:pPr>
        <w:rPr>
          <w:rFonts w:ascii="Arial" w:hAnsi="Arial" w:cs="Arial"/>
          <w:sz w:val="24"/>
          <w:szCs w:val="24"/>
          <w:lang w:val="en-GB"/>
        </w:rPr>
      </w:pPr>
    </w:p>
    <w:sectPr w:rsidR="0000115A" w:rsidRPr="008A13FE" w:rsidSect="00374B56">
      <w:footerReference w:type="default" r:id="rId14"/>
      <w:pgSz w:w="11907" w:h="16840" w:code="9"/>
      <w:pgMar w:top="1134" w:right="1134" w:bottom="96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0B39" w:rsidRDefault="00920B39">
      <w:r>
        <w:separator/>
      </w:r>
    </w:p>
  </w:endnote>
  <w:endnote w:type="continuationSeparator" w:id="0">
    <w:p w:rsidR="00920B39" w:rsidRDefault="00920B3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714898" w:rsidRDefault="009503B6" w:rsidP="00261EBE">
    <w:pPr>
      <w:pStyle w:val="Footer"/>
      <w:rPr>
        <w:rFonts w:ascii="Arial" w:eastAsia="Times New Roman" w:hAnsi="Arial" w:cs="Arial"/>
        <w:lang w:val="en-GB" w:eastAsia="ko-KR"/>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312B6E">
      <w:rPr>
        <w:rFonts w:ascii="Arial" w:eastAsia="Times New Roman" w:hAnsi="Arial" w:cs="Arial" w:hint="eastAsia"/>
        <w:lang w:val="en-GB" w:eastAsia="ko-KR"/>
      </w:rP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0B39" w:rsidRDefault="00920B39">
      <w:r>
        <w:separator/>
      </w:r>
    </w:p>
  </w:footnote>
  <w:footnote w:type="continuationSeparator" w:id="0">
    <w:p w:rsidR="00920B39" w:rsidRDefault="00920B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38C4F72"/>
    <w:multiLevelType w:val="hybridMultilevel"/>
    <w:tmpl w:val="02C6C1C6"/>
    <w:lvl w:ilvl="0" w:tplc="04070005">
      <w:start w:val="1"/>
      <w:numFmt w:val="bullet"/>
      <w:lvlText w:val=""/>
      <w:lvlJc w:val="left"/>
      <w:pPr>
        <w:ind w:left="720" w:hanging="360"/>
      </w:pPr>
      <w:rPr>
        <w:rFonts w:ascii="Wingdings" w:hAnsi="Wingdings" w:hint="default"/>
      </w:rPr>
    </w:lvl>
    <w:lvl w:ilvl="1" w:tplc="9CD87516">
      <w:start w:val="1"/>
      <w:numFmt w:val="bullet"/>
      <w:lvlText w:val="-"/>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53A27E8"/>
    <w:multiLevelType w:val="hybridMultilevel"/>
    <w:tmpl w:val="577EED48"/>
    <w:lvl w:ilvl="0" w:tplc="83827308">
      <w:start w:val="1"/>
      <w:numFmt w:val="bullet"/>
      <w:lvlText w:val=""/>
      <w:lvlJc w:val="left"/>
      <w:pPr>
        <w:tabs>
          <w:tab w:val="num" w:pos="1856"/>
        </w:tabs>
        <w:ind w:left="1856" w:hanging="360"/>
      </w:pPr>
      <w:rPr>
        <w:rFonts w:ascii="Wingdings" w:hAnsi="Wingdings" w:hint="default"/>
      </w:rPr>
    </w:lvl>
    <w:lvl w:ilvl="1" w:tplc="85A212B6">
      <w:start w:val="1"/>
      <w:numFmt w:val="bullet"/>
      <w:lvlText w:val=""/>
      <w:lvlJc w:val="left"/>
      <w:pPr>
        <w:tabs>
          <w:tab w:val="num" w:pos="2576"/>
        </w:tabs>
        <w:ind w:left="2576" w:hanging="360"/>
      </w:pPr>
      <w:rPr>
        <w:rFonts w:ascii="Wingdings" w:hAnsi="Wingdings" w:hint="default"/>
      </w:rPr>
    </w:lvl>
    <w:lvl w:ilvl="2" w:tplc="1BE22788" w:tentative="1">
      <w:start w:val="1"/>
      <w:numFmt w:val="bullet"/>
      <w:lvlText w:val=""/>
      <w:lvlJc w:val="left"/>
      <w:pPr>
        <w:tabs>
          <w:tab w:val="num" w:pos="3296"/>
        </w:tabs>
        <w:ind w:left="3296" w:hanging="360"/>
      </w:pPr>
      <w:rPr>
        <w:rFonts w:ascii="Wingdings" w:hAnsi="Wingdings" w:hint="default"/>
      </w:rPr>
    </w:lvl>
    <w:lvl w:ilvl="3" w:tplc="FD3EEED6" w:tentative="1">
      <w:start w:val="1"/>
      <w:numFmt w:val="bullet"/>
      <w:lvlText w:val=""/>
      <w:lvlJc w:val="left"/>
      <w:pPr>
        <w:tabs>
          <w:tab w:val="num" w:pos="4016"/>
        </w:tabs>
        <w:ind w:left="4016" w:hanging="360"/>
      </w:pPr>
      <w:rPr>
        <w:rFonts w:ascii="Wingdings" w:hAnsi="Wingdings" w:hint="default"/>
      </w:rPr>
    </w:lvl>
    <w:lvl w:ilvl="4" w:tplc="1A8CBC64" w:tentative="1">
      <w:start w:val="1"/>
      <w:numFmt w:val="bullet"/>
      <w:lvlText w:val=""/>
      <w:lvlJc w:val="left"/>
      <w:pPr>
        <w:tabs>
          <w:tab w:val="num" w:pos="4736"/>
        </w:tabs>
        <w:ind w:left="4736" w:hanging="360"/>
      </w:pPr>
      <w:rPr>
        <w:rFonts w:ascii="Wingdings" w:hAnsi="Wingdings" w:hint="default"/>
      </w:rPr>
    </w:lvl>
    <w:lvl w:ilvl="5" w:tplc="FB849B12" w:tentative="1">
      <w:start w:val="1"/>
      <w:numFmt w:val="bullet"/>
      <w:lvlText w:val=""/>
      <w:lvlJc w:val="left"/>
      <w:pPr>
        <w:tabs>
          <w:tab w:val="num" w:pos="5456"/>
        </w:tabs>
        <w:ind w:left="5456" w:hanging="360"/>
      </w:pPr>
      <w:rPr>
        <w:rFonts w:ascii="Wingdings" w:hAnsi="Wingdings" w:hint="default"/>
      </w:rPr>
    </w:lvl>
    <w:lvl w:ilvl="6" w:tplc="B2888536" w:tentative="1">
      <w:start w:val="1"/>
      <w:numFmt w:val="bullet"/>
      <w:lvlText w:val=""/>
      <w:lvlJc w:val="left"/>
      <w:pPr>
        <w:tabs>
          <w:tab w:val="num" w:pos="6176"/>
        </w:tabs>
        <w:ind w:left="6176" w:hanging="360"/>
      </w:pPr>
      <w:rPr>
        <w:rFonts w:ascii="Wingdings" w:hAnsi="Wingdings" w:hint="default"/>
      </w:rPr>
    </w:lvl>
    <w:lvl w:ilvl="7" w:tplc="F9805D90" w:tentative="1">
      <w:start w:val="1"/>
      <w:numFmt w:val="bullet"/>
      <w:lvlText w:val=""/>
      <w:lvlJc w:val="left"/>
      <w:pPr>
        <w:tabs>
          <w:tab w:val="num" w:pos="6896"/>
        </w:tabs>
        <w:ind w:left="6896" w:hanging="360"/>
      </w:pPr>
      <w:rPr>
        <w:rFonts w:ascii="Wingdings" w:hAnsi="Wingdings" w:hint="default"/>
      </w:rPr>
    </w:lvl>
    <w:lvl w:ilvl="8" w:tplc="F95620BA" w:tentative="1">
      <w:start w:val="1"/>
      <w:numFmt w:val="bullet"/>
      <w:lvlText w:val=""/>
      <w:lvlJc w:val="left"/>
      <w:pPr>
        <w:tabs>
          <w:tab w:val="num" w:pos="7616"/>
        </w:tabs>
        <w:ind w:left="7616" w:hanging="360"/>
      </w:pPr>
      <w:rPr>
        <w:rFonts w:ascii="Wingdings" w:hAnsi="Wingdings" w:hint="default"/>
      </w:rPr>
    </w:lvl>
  </w:abstractNum>
  <w:abstractNum w:abstractNumId="3">
    <w:nsid w:val="12561A42"/>
    <w:multiLevelType w:val="hybridMultilevel"/>
    <w:tmpl w:val="FB46779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2AAF2849"/>
    <w:multiLevelType w:val="hybridMultilevel"/>
    <w:tmpl w:val="68EC97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58C74B4"/>
    <w:multiLevelType w:val="hybridMultilevel"/>
    <w:tmpl w:val="EF52D764"/>
    <w:lvl w:ilvl="0" w:tplc="B6DA5488">
      <w:start w:val="1"/>
      <w:numFmt w:val="bullet"/>
      <w:lvlText w:val="•"/>
      <w:lvlJc w:val="left"/>
      <w:pPr>
        <w:tabs>
          <w:tab w:val="num" w:pos="720"/>
        </w:tabs>
        <w:ind w:left="720" w:hanging="360"/>
      </w:pPr>
      <w:rPr>
        <w:rFonts w:ascii="Arial" w:hAnsi="Arial" w:hint="default"/>
      </w:rPr>
    </w:lvl>
    <w:lvl w:ilvl="1" w:tplc="3780B5D8">
      <w:numFmt w:val="bullet"/>
      <w:lvlText w:val="•"/>
      <w:lvlJc w:val="left"/>
      <w:pPr>
        <w:tabs>
          <w:tab w:val="num" w:pos="1440"/>
        </w:tabs>
        <w:ind w:left="1440" w:hanging="360"/>
      </w:pPr>
      <w:rPr>
        <w:rFonts w:ascii="Arial" w:hAnsi="Arial" w:hint="default"/>
      </w:rPr>
    </w:lvl>
    <w:lvl w:ilvl="2" w:tplc="9370D5B2" w:tentative="1">
      <w:start w:val="1"/>
      <w:numFmt w:val="bullet"/>
      <w:lvlText w:val="•"/>
      <w:lvlJc w:val="left"/>
      <w:pPr>
        <w:tabs>
          <w:tab w:val="num" w:pos="2160"/>
        </w:tabs>
        <w:ind w:left="2160" w:hanging="360"/>
      </w:pPr>
      <w:rPr>
        <w:rFonts w:ascii="Arial" w:hAnsi="Arial" w:hint="default"/>
      </w:rPr>
    </w:lvl>
    <w:lvl w:ilvl="3" w:tplc="955A1696" w:tentative="1">
      <w:start w:val="1"/>
      <w:numFmt w:val="bullet"/>
      <w:lvlText w:val="•"/>
      <w:lvlJc w:val="left"/>
      <w:pPr>
        <w:tabs>
          <w:tab w:val="num" w:pos="2880"/>
        </w:tabs>
        <w:ind w:left="2880" w:hanging="360"/>
      </w:pPr>
      <w:rPr>
        <w:rFonts w:ascii="Arial" w:hAnsi="Arial" w:hint="default"/>
      </w:rPr>
    </w:lvl>
    <w:lvl w:ilvl="4" w:tplc="CE868928" w:tentative="1">
      <w:start w:val="1"/>
      <w:numFmt w:val="bullet"/>
      <w:lvlText w:val="•"/>
      <w:lvlJc w:val="left"/>
      <w:pPr>
        <w:tabs>
          <w:tab w:val="num" w:pos="3600"/>
        </w:tabs>
        <w:ind w:left="3600" w:hanging="360"/>
      </w:pPr>
      <w:rPr>
        <w:rFonts w:ascii="Arial" w:hAnsi="Arial" w:hint="default"/>
      </w:rPr>
    </w:lvl>
    <w:lvl w:ilvl="5" w:tplc="32F092D6" w:tentative="1">
      <w:start w:val="1"/>
      <w:numFmt w:val="bullet"/>
      <w:lvlText w:val="•"/>
      <w:lvlJc w:val="left"/>
      <w:pPr>
        <w:tabs>
          <w:tab w:val="num" w:pos="4320"/>
        </w:tabs>
        <w:ind w:left="4320" w:hanging="360"/>
      </w:pPr>
      <w:rPr>
        <w:rFonts w:ascii="Arial" w:hAnsi="Arial" w:hint="default"/>
      </w:rPr>
    </w:lvl>
    <w:lvl w:ilvl="6" w:tplc="C2D02B14" w:tentative="1">
      <w:start w:val="1"/>
      <w:numFmt w:val="bullet"/>
      <w:lvlText w:val="•"/>
      <w:lvlJc w:val="left"/>
      <w:pPr>
        <w:tabs>
          <w:tab w:val="num" w:pos="5040"/>
        </w:tabs>
        <w:ind w:left="5040" w:hanging="360"/>
      </w:pPr>
      <w:rPr>
        <w:rFonts w:ascii="Arial" w:hAnsi="Arial" w:hint="default"/>
      </w:rPr>
    </w:lvl>
    <w:lvl w:ilvl="7" w:tplc="259E6AF4" w:tentative="1">
      <w:start w:val="1"/>
      <w:numFmt w:val="bullet"/>
      <w:lvlText w:val="•"/>
      <w:lvlJc w:val="left"/>
      <w:pPr>
        <w:tabs>
          <w:tab w:val="num" w:pos="5760"/>
        </w:tabs>
        <w:ind w:left="5760" w:hanging="360"/>
      </w:pPr>
      <w:rPr>
        <w:rFonts w:ascii="Arial" w:hAnsi="Arial" w:hint="default"/>
      </w:rPr>
    </w:lvl>
    <w:lvl w:ilvl="8" w:tplc="792E5D7E" w:tentative="1">
      <w:start w:val="1"/>
      <w:numFmt w:val="bullet"/>
      <w:lvlText w:val="•"/>
      <w:lvlJc w:val="left"/>
      <w:pPr>
        <w:tabs>
          <w:tab w:val="num" w:pos="6480"/>
        </w:tabs>
        <w:ind w:left="6480" w:hanging="360"/>
      </w:pPr>
      <w:rPr>
        <w:rFonts w:ascii="Arial" w:hAnsi="Arial" w:hint="default"/>
      </w:rPr>
    </w:lvl>
  </w:abstractNum>
  <w:abstractNum w:abstractNumId="8">
    <w:nsid w:val="47857259"/>
    <w:multiLevelType w:val="hybridMultilevel"/>
    <w:tmpl w:val="65284896"/>
    <w:lvl w:ilvl="0" w:tplc="F5D82096">
      <w:start w:val="2"/>
      <w:numFmt w:val="bullet"/>
      <w:lvlText w:val="-"/>
      <w:lvlJc w:val="left"/>
      <w:pPr>
        <w:ind w:left="644" w:hanging="360"/>
      </w:pPr>
      <w:rPr>
        <w:rFonts w:ascii="Arial" w:eastAsia="Batang"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1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0"/>
  </w:num>
  <w:num w:numId="4">
    <w:abstractNumId w:val="6"/>
  </w:num>
  <w:num w:numId="5">
    <w:abstractNumId w:val="9"/>
  </w:num>
  <w:num w:numId="6">
    <w:abstractNumId w:val="4"/>
  </w:num>
  <w:num w:numId="7">
    <w:abstractNumId w:val="3"/>
  </w:num>
  <w:num w:numId="8">
    <w:abstractNumId w:val="1"/>
  </w:num>
  <w:num w:numId="9">
    <w:abstractNumId w:val="2"/>
  </w:num>
  <w:num w:numId="10">
    <w:abstractNumId w:val="8"/>
  </w:num>
  <w:num w:numId="11">
    <w:abstractNumId w:val="5"/>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12263"/>
    <w:rsid w:val="0001228A"/>
    <w:rsid w:val="0001457D"/>
    <w:rsid w:val="0001697A"/>
    <w:rsid w:val="0002095C"/>
    <w:rsid w:val="00027BE9"/>
    <w:rsid w:val="00030BDB"/>
    <w:rsid w:val="0003289D"/>
    <w:rsid w:val="0004360F"/>
    <w:rsid w:val="0005189A"/>
    <w:rsid w:val="00060A00"/>
    <w:rsid w:val="00061401"/>
    <w:rsid w:val="00065503"/>
    <w:rsid w:val="00072D68"/>
    <w:rsid w:val="000863F0"/>
    <w:rsid w:val="00087013"/>
    <w:rsid w:val="000927D8"/>
    <w:rsid w:val="000A2B7C"/>
    <w:rsid w:val="000B11C0"/>
    <w:rsid w:val="000B11EE"/>
    <w:rsid w:val="000B624E"/>
    <w:rsid w:val="000C05C5"/>
    <w:rsid w:val="000C3AC0"/>
    <w:rsid w:val="000C4F1A"/>
    <w:rsid w:val="000D6673"/>
    <w:rsid w:val="000D7191"/>
    <w:rsid w:val="000E2C7B"/>
    <w:rsid w:val="000F0118"/>
    <w:rsid w:val="000F5D75"/>
    <w:rsid w:val="001024F2"/>
    <w:rsid w:val="00103260"/>
    <w:rsid w:val="00104655"/>
    <w:rsid w:val="00105B3E"/>
    <w:rsid w:val="0010767C"/>
    <w:rsid w:val="00112BA0"/>
    <w:rsid w:val="00120DFD"/>
    <w:rsid w:val="00123956"/>
    <w:rsid w:val="00124E6E"/>
    <w:rsid w:val="0012578A"/>
    <w:rsid w:val="0012753B"/>
    <w:rsid w:val="00131586"/>
    <w:rsid w:val="00134A97"/>
    <w:rsid w:val="00140158"/>
    <w:rsid w:val="001467D1"/>
    <w:rsid w:val="00151B85"/>
    <w:rsid w:val="00156383"/>
    <w:rsid w:val="00156C8F"/>
    <w:rsid w:val="00157215"/>
    <w:rsid w:val="001636AA"/>
    <w:rsid w:val="001657C1"/>
    <w:rsid w:val="00167C5B"/>
    <w:rsid w:val="00174502"/>
    <w:rsid w:val="00176359"/>
    <w:rsid w:val="00195880"/>
    <w:rsid w:val="001A0DD1"/>
    <w:rsid w:val="001A2521"/>
    <w:rsid w:val="001A6604"/>
    <w:rsid w:val="001B0B5B"/>
    <w:rsid w:val="001B6246"/>
    <w:rsid w:val="001C2E69"/>
    <w:rsid w:val="001C3E79"/>
    <w:rsid w:val="001C4E93"/>
    <w:rsid w:val="001C5BFB"/>
    <w:rsid w:val="001C75C8"/>
    <w:rsid w:val="001D47B8"/>
    <w:rsid w:val="001E0A0D"/>
    <w:rsid w:val="001F0511"/>
    <w:rsid w:val="001F1C5E"/>
    <w:rsid w:val="001F1C8D"/>
    <w:rsid w:val="001F3013"/>
    <w:rsid w:val="001F6E07"/>
    <w:rsid w:val="00201622"/>
    <w:rsid w:val="0020276B"/>
    <w:rsid w:val="00206F3D"/>
    <w:rsid w:val="002137D8"/>
    <w:rsid w:val="00214A31"/>
    <w:rsid w:val="00214FC1"/>
    <w:rsid w:val="00220CD5"/>
    <w:rsid w:val="00225300"/>
    <w:rsid w:val="00247D8B"/>
    <w:rsid w:val="00254652"/>
    <w:rsid w:val="0025488B"/>
    <w:rsid w:val="00255305"/>
    <w:rsid w:val="00261EBE"/>
    <w:rsid w:val="00265E9C"/>
    <w:rsid w:val="00273D6B"/>
    <w:rsid w:val="00277B9F"/>
    <w:rsid w:val="00282BAD"/>
    <w:rsid w:val="002A14A1"/>
    <w:rsid w:val="002A5473"/>
    <w:rsid w:val="002B0518"/>
    <w:rsid w:val="002B24D3"/>
    <w:rsid w:val="002B2FA4"/>
    <w:rsid w:val="002B5DFA"/>
    <w:rsid w:val="002B7E37"/>
    <w:rsid w:val="002C0950"/>
    <w:rsid w:val="002C1212"/>
    <w:rsid w:val="002C1D7D"/>
    <w:rsid w:val="002C6223"/>
    <w:rsid w:val="002D026D"/>
    <w:rsid w:val="002D61B2"/>
    <w:rsid w:val="002E1F67"/>
    <w:rsid w:val="002E47DA"/>
    <w:rsid w:val="002E4A4F"/>
    <w:rsid w:val="002E6B04"/>
    <w:rsid w:val="002E7CB5"/>
    <w:rsid w:val="002F1449"/>
    <w:rsid w:val="002F4C76"/>
    <w:rsid w:val="002F6814"/>
    <w:rsid w:val="002F6F73"/>
    <w:rsid w:val="00302240"/>
    <w:rsid w:val="00303B9C"/>
    <w:rsid w:val="003057C8"/>
    <w:rsid w:val="00307944"/>
    <w:rsid w:val="00312B6E"/>
    <w:rsid w:val="00320CCF"/>
    <w:rsid w:val="00322850"/>
    <w:rsid w:val="00334D3B"/>
    <w:rsid w:val="003364DB"/>
    <w:rsid w:val="00344729"/>
    <w:rsid w:val="0034721B"/>
    <w:rsid w:val="00350D22"/>
    <w:rsid w:val="00354470"/>
    <w:rsid w:val="00365607"/>
    <w:rsid w:val="00374B56"/>
    <w:rsid w:val="00376C55"/>
    <w:rsid w:val="00380174"/>
    <w:rsid w:val="0039047B"/>
    <w:rsid w:val="00393421"/>
    <w:rsid w:val="00396DEE"/>
    <w:rsid w:val="003A038E"/>
    <w:rsid w:val="003A4E71"/>
    <w:rsid w:val="003B4CEB"/>
    <w:rsid w:val="003C6B8D"/>
    <w:rsid w:val="003D403C"/>
    <w:rsid w:val="003D62A5"/>
    <w:rsid w:val="003E2FAC"/>
    <w:rsid w:val="003E2FD9"/>
    <w:rsid w:val="003F06CF"/>
    <w:rsid w:val="003F2584"/>
    <w:rsid w:val="003F5D21"/>
    <w:rsid w:val="004002CD"/>
    <w:rsid w:val="004030DD"/>
    <w:rsid w:val="0040583C"/>
    <w:rsid w:val="00415443"/>
    <w:rsid w:val="0041697B"/>
    <w:rsid w:val="00422A55"/>
    <w:rsid w:val="00425BFA"/>
    <w:rsid w:val="00431E42"/>
    <w:rsid w:val="00433F18"/>
    <w:rsid w:val="004559F0"/>
    <w:rsid w:val="00460A97"/>
    <w:rsid w:val="004620C6"/>
    <w:rsid w:val="0046214F"/>
    <w:rsid w:val="00462F59"/>
    <w:rsid w:val="00472516"/>
    <w:rsid w:val="00482D32"/>
    <w:rsid w:val="004858DF"/>
    <w:rsid w:val="00487C77"/>
    <w:rsid w:val="00493A15"/>
    <w:rsid w:val="00494161"/>
    <w:rsid w:val="00494F2C"/>
    <w:rsid w:val="004A2043"/>
    <w:rsid w:val="004A2A2A"/>
    <w:rsid w:val="004A3927"/>
    <w:rsid w:val="004A75A3"/>
    <w:rsid w:val="004B7BAB"/>
    <w:rsid w:val="004C73B4"/>
    <w:rsid w:val="004D3E4F"/>
    <w:rsid w:val="004D64C4"/>
    <w:rsid w:val="004D68DC"/>
    <w:rsid w:val="004D751E"/>
    <w:rsid w:val="004E0310"/>
    <w:rsid w:val="004E0FC1"/>
    <w:rsid w:val="004F75C4"/>
    <w:rsid w:val="004F7D91"/>
    <w:rsid w:val="00503E1E"/>
    <w:rsid w:val="00507FE9"/>
    <w:rsid w:val="00510DC1"/>
    <w:rsid w:val="00514956"/>
    <w:rsid w:val="00516990"/>
    <w:rsid w:val="00520EF9"/>
    <w:rsid w:val="00521C32"/>
    <w:rsid w:val="0052279E"/>
    <w:rsid w:val="00531CCF"/>
    <w:rsid w:val="00537B93"/>
    <w:rsid w:val="0054219A"/>
    <w:rsid w:val="00542B3A"/>
    <w:rsid w:val="005432F0"/>
    <w:rsid w:val="00543D8E"/>
    <w:rsid w:val="00544D47"/>
    <w:rsid w:val="00550A85"/>
    <w:rsid w:val="0056246B"/>
    <w:rsid w:val="00562A50"/>
    <w:rsid w:val="0056388A"/>
    <w:rsid w:val="00565802"/>
    <w:rsid w:val="005658BF"/>
    <w:rsid w:val="005731D1"/>
    <w:rsid w:val="00573F08"/>
    <w:rsid w:val="00575719"/>
    <w:rsid w:val="005808C5"/>
    <w:rsid w:val="00581AF3"/>
    <w:rsid w:val="00584D95"/>
    <w:rsid w:val="0058632F"/>
    <w:rsid w:val="00586BDC"/>
    <w:rsid w:val="00587CCF"/>
    <w:rsid w:val="0059419C"/>
    <w:rsid w:val="005A1D53"/>
    <w:rsid w:val="005A20A6"/>
    <w:rsid w:val="005A5C2C"/>
    <w:rsid w:val="005B7F3C"/>
    <w:rsid w:val="005C12CD"/>
    <w:rsid w:val="005C2783"/>
    <w:rsid w:val="005C2DE7"/>
    <w:rsid w:val="005C6F43"/>
    <w:rsid w:val="005D03BD"/>
    <w:rsid w:val="005D1021"/>
    <w:rsid w:val="005D36F1"/>
    <w:rsid w:val="005D6D36"/>
    <w:rsid w:val="005E08FD"/>
    <w:rsid w:val="005E11D8"/>
    <w:rsid w:val="005E7930"/>
    <w:rsid w:val="005F2A5B"/>
    <w:rsid w:val="005F374D"/>
    <w:rsid w:val="005F6E72"/>
    <w:rsid w:val="006114B6"/>
    <w:rsid w:val="00617DB9"/>
    <w:rsid w:val="00630573"/>
    <w:rsid w:val="0063231C"/>
    <w:rsid w:val="0064318D"/>
    <w:rsid w:val="00643AB1"/>
    <w:rsid w:val="006535F4"/>
    <w:rsid w:val="00657D3C"/>
    <w:rsid w:val="00662D9A"/>
    <w:rsid w:val="00664365"/>
    <w:rsid w:val="00666FA8"/>
    <w:rsid w:val="00670202"/>
    <w:rsid w:val="006714A4"/>
    <w:rsid w:val="00675414"/>
    <w:rsid w:val="00682FCF"/>
    <w:rsid w:val="00683CF3"/>
    <w:rsid w:val="00686031"/>
    <w:rsid w:val="006914F9"/>
    <w:rsid w:val="00696D9A"/>
    <w:rsid w:val="006A2728"/>
    <w:rsid w:val="006A45FB"/>
    <w:rsid w:val="006A5465"/>
    <w:rsid w:val="006B2492"/>
    <w:rsid w:val="006B2EBB"/>
    <w:rsid w:val="006C374E"/>
    <w:rsid w:val="006C3E3B"/>
    <w:rsid w:val="006C5BA0"/>
    <w:rsid w:val="006C779A"/>
    <w:rsid w:val="006D1176"/>
    <w:rsid w:val="006D163E"/>
    <w:rsid w:val="006E3C6C"/>
    <w:rsid w:val="006E43A9"/>
    <w:rsid w:val="006F108A"/>
    <w:rsid w:val="006F2ECB"/>
    <w:rsid w:val="006F5640"/>
    <w:rsid w:val="006F5C08"/>
    <w:rsid w:val="0070035A"/>
    <w:rsid w:val="0070199B"/>
    <w:rsid w:val="00714898"/>
    <w:rsid w:val="0071579F"/>
    <w:rsid w:val="00715956"/>
    <w:rsid w:val="0071761A"/>
    <w:rsid w:val="00720A02"/>
    <w:rsid w:val="00724450"/>
    <w:rsid w:val="00724E45"/>
    <w:rsid w:val="00726340"/>
    <w:rsid w:val="00741025"/>
    <w:rsid w:val="007422F4"/>
    <w:rsid w:val="0074246F"/>
    <w:rsid w:val="00743677"/>
    <w:rsid w:val="00752694"/>
    <w:rsid w:val="00754971"/>
    <w:rsid w:val="00756AB3"/>
    <w:rsid w:val="00760063"/>
    <w:rsid w:val="00762B3B"/>
    <w:rsid w:val="00764177"/>
    <w:rsid w:val="00766589"/>
    <w:rsid w:val="00770A00"/>
    <w:rsid w:val="00771E8D"/>
    <w:rsid w:val="00775B35"/>
    <w:rsid w:val="00785E1A"/>
    <w:rsid w:val="00785E71"/>
    <w:rsid w:val="0079211B"/>
    <w:rsid w:val="00797613"/>
    <w:rsid w:val="007A7F5E"/>
    <w:rsid w:val="007B21C7"/>
    <w:rsid w:val="007B79BD"/>
    <w:rsid w:val="007C189B"/>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4CC9"/>
    <w:rsid w:val="007F5E66"/>
    <w:rsid w:val="007F61D8"/>
    <w:rsid w:val="008035F9"/>
    <w:rsid w:val="00804236"/>
    <w:rsid w:val="00810C4C"/>
    <w:rsid w:val="00811956"/>
    <w:rsid w:val="008142FC"/>
    <w:rsid w:val="00815738"/>
    <w:rsid w:val="008169DF"/>
    <w:rsid w:val="0082170A"/>
    <w:rsid w:val="00827717"/>
    <w:rsid w:val="00827D18"/>
    <w:rsid w:val="008318A1"/>
    <w:rsid w:val="00844308"/>
    <w:rsid w:val="008451F8"/>
    <w:rsid w:val="00845B81"/>
    <w:rsid w:val="00845DB1"/>
    <w:rsid w:val="00851B71"/>
    <w:rsid w:val="0085378A"/>
    <w:rsid w:val="00860719"/>
    <w:rsid w:val="00863E6E"/>
    <w:rsid w:val="00863ECF"/>
    <w:rsid w:val="00873017"/>
    <w:rsid w:val="0087352F"/>
    <w:rsid w:val="00874854"/>
    <w:rsid w:val="00877001"/>
    <w:rsid w:val="0088039D"/>
    <w:rsid w:val="00890F3F"/>
    <w:rsid w:val="00893380"/>
    <w:rsid w:val="008A13FE"/>
    <w:rsid w:val="008A262A"/>
    <w:rsid w:val="008A5B84"/>
    <w:rsid w:val="008B2211"/>
    <w:rsid w:val="008B2BD8"/>
    <w:rsid w:val="008B4527"/>
    <w:rsid w:val="008C18BA"/>
    <w:rsid w:val="008D2BF2"/>
    <w:rsid w:val="008E1E73"/>
    <w:rsid w:val="008E770D"/>
    <w:rsid w:val="008F6145"/>
    <w:rsid w:val="009206A6"/>
    <w:rsid w:val="00920B39"/>
    <w:rsid w:val="0092207A"/>
    <w:rsid w:val="00927532"/>
    <w:rsid w:val="00931085"/>
    <w:rsid w:val="00944D26"/>
    <w:rsid w:val="00946500"/>
    <w:rsid w:val="00946FBB"/>
    <w:rsid w:val="009503B6"/>
    <w:rsid w:val="009509DA"/>
    <w:rsid w:val="00951A94"/>
    <w:rsid w:val="00952759"/>
    <w:rsid w:val="00956CFE"/>
    <w:rsid w:val="009610B8"/>
    <w:rsid w:val="00961F9A"/>
    <w:rsid w:val="00962864"/>
    <w:rsid w:val="00966FE8"/>
    <w:rsid w:val="00967E85"/>
    <w:rsid w:val="00971CCF"/>
    <w:rsid w:val="0098479E"/>
    <w:rsid w:val="009A28FD"/>
    <w:rsid w:val="009A45AC"/>
    <w:rsid w:val="009A4900"/>
    <w:rsid w:val="009A6D2B"/>
    <w:rsid w:val="009A6DCD"/>
    <w:rsid w:val="009B09DB"/>
    <w:rsid w:val="009B3386"/>
    <w:rsid w:val="009B49AE"/>
    <w:rsid w:val="009C1467"/>
    <w:rsid w:val="009C1475"/>
    <w:rsid w:val="009C59C0"/>
    <w:rsid w:val="009C67FA"/>
    <w:rsid w:val="009D0C38"/>
    <w:rsid w:val="009D5832"/>
    <w:rsid w:val="009D7212"/>
    <w:rsid w:val="009D7FC2"/>
    <w:rsid w:val="009E233A"/>
    <w:rsid w:val="009E5833"/>
    <w:rsid w:val="009F69C7"/>
    <w:rsid w:val="00A030F1"/>
    <w:rsid w:val="00A07DB0"/>
    <w:rsid w:val="00A10D72"/>
    <w:rsid w:val="00A1589A"/>
    <w:rsid w:val="00A2174E"/>
    <w:rsid w:val="00A23722"/>
    <w:rsid w:val="00A27D7E"/>
    <w:rsid w:val="00A32DBD"/>
    <w:rsid w:val="00A40551"/>
    <w:rsid w:val="00A41B73"/>
    <w:rsid w:val="00A44486"/>
    <w:rsid w:val="00A455A4"/>
    <w:rsid w:val="00A4672D"/>
    <w:rsid w:val="00A47DFE"/>
    <w:rsid w:val="00A518BB"/>
    <w:rsid w:val="00A521D4"/>
    <w:rsid w:val="00A5575A"/>
    <w:rsid w:val="00A6220F"/>
    <w:rsid w:val="00A65A71"/>
    <w:rsid w:val="00A661A4"/>
    <w:rsid w:val="00A67E9D"/>
    <w:rsid w:val="00A73FDA"/>
    <w:rsid w:val="00A74BE1"/>
    <w:rsid w:val="00A84B86"/>
    <w:rsid w:val="00A87636"/>
    <w:rsid w:val="00A91F74"/>
    <w:rsid w:val="00A92B39"/>
    <w:rsid w:val="00A942B5"/>
    <w:rsid w:val="00A97423"/>
    <w:rsid w:val="00AA0E54"/>
    <w:rsid w:val="00AA0E93"/>
    <w:rsid w:val="00AA2DE4"/>
    <w:rsid w:val="00AA4990"/>
    <w:rsid w:val="00AA6E69"/>
    <w:rsid w:val="00AB0050"/>
    <w:rsid w:val="00AB3DB6"/>
    <w:rsid w:val="00AB4CC9"/>
    <w:rsid w:val="00AB748B"/>
    <w:rsid w:val="00AC15DE"/>
    <w:rsid w:val="00AC2E05"/>
    <w:rsid w:val="00AC5C80"/>
    <w:rsid w:val="00AD55AB"/>
    <w:rsid w:val="00AD7B30"/>
    <w:rsid w:val="00AE087F"/>
    <w:rsid w:val="00AE0DC8"/>
    <w:rsid w:val="00AE2833"/>
    <w:rsid w:val="00AF066D"/>
    <w:rsid w:val="00AF24A4"/>
    <w:rsid w:val="00AF47A6"/>
    <w:rsid w:val="00B21D8F"/>
    <w:rsid w:val="00B247E6"/>
    <w:rsid w:val="00B257EB"/>
    <w:rsid w:val="00B26DDC"/>
    <w:rsid w:val="00B3104C"/>
    <w:rsid w:val="00B3358E"/>
    <w:rsid w:val="00B34F8D"/>
    <w:rsid w:val="00B35A7F"/>
    <w:rsid w:val="00B37D3E"/>
    <w:rsid w:val="00B55847"/>
    <w:rsid w:val="00B600AE"/>
    <w:rsid w:val="00B714BC"/>
    <w:rsid w:val="00B7184B"/>
    <w:rsid w:val="00B778C1"/>
    <w:rsid w:val="00B8031F"/>
    <w:rsid w:val="00B824C0"/>
    <w:rsid w:val="00B8389B"/>
    <w:rsid w:val="00B85DB4"/>
    <w:rsid w:val="00B85E69"/>
    <w:rsid w:val="00B87852"/>
    <w:rsid w:val="00B95E57"/>
    <w:rsid w:val="00BA7F0F"/>
    <w:rsid w:val="00BB5E47"/>
    <w:rsid w:val="00BC1923"/>
    <w:rsid w:val="00BC2A87"/>
    <w:rsid w:val="00BC6192"/>
    <w:rsid w:val="00BD07AF"/>
    <w:rsid w:val="00BE1999"/>
    <w:rsid w:val="00BF25B9"/>
    <w:rsid w:val="00BF747F"/>
    <w:rsid w:val="00C01569"/>
    <w:rsid w:val="00C027DC"/>
    <w:rsid w:val="00C10CB2"/>
    <w:rsid w:val="00C1321D"/>
    <w:rsid w:val="00C239AE"/>
    <w:rsid w:val="00C23BAB"/>
    <w:rsid w:val="00C2635B"/>
    <w:rsid w:val="00C27CA0"/>
    <w:rsid w:val="00C3056D"/>
    <w:rsid w:val="00C3256C"/>
    <w:rsid w:val="00C34C7C"/>
    <w:rsid w:val="00C35C6F"/>
    <w:rsid w:val="00C36D44"/>
    <w:rsid w:val="00C4223D"/>
    <w:rsid w:val="00C43B34"/>
    <w:rsid w:val="00C45513"/>
    <w:rsid w:val="00C552D6"/>
    <w:rsid w:val="00C566EC"/>
    <w:rsid w:val="00C61FB5"/>
    <w:rsid w:val="00C6643F"/>
    <w:rsid w:val="00C7175F"/>
    <w:rsid w:val="00C7198D"/>
    <w:rsid w:val="00C75172"/>
    <w:rsid w:val="00C850E7"/>
    <w:rsid w:val="00C90654"/>
    <w:rsid w:val="00C93E53"/>
    <w:rsid w:val="00C94A46"/>
    <w:rsid w:val="00C95468"/>
    <w:rsid w:val="00C9798C"/>
    <w:rsid w:val="00CB0759"/>
    <w:rsid w:val="00CB3047"/>
    <w:rsid w:val="00CB39A9"/>
    <w:rsid w:val="00CB5D91"/>
    <w:rsid w:val="00CB7270"/>
    <w:rsid w:val="00CC0312"/>
    <w:rsid w:val="00CC6A3C"/>
    <w:rsid w:val="00CD6C84"/>
    <w:rsid w:val="00CE1C42"/>
    <w:rsid w:val="00CE3288"/>
    <w:rsid w:val="00CE43DE"/>
    <w:rsid w:val="00CE71FE"/>
    <w:rsid w:val="00CF1DFB"/>
    <w:rsid w:val="00CF57EF"/>
    <w:rsid w:val="00CF5F12"/>
    <w:rsid w:val="00CF6940"/>
    <w:rsid w:val="00D00ED9"/>
    <w:rsid w:val="00D05214"/>
    <w:rsid w:val="00D10B08"/>
    <w:rsid w:val="00D10FC0"/>
    <w:rsid w:val="00D11DCA"/>
    <w:rsid w:val="00D17F87"/>
    <w:rsid w:val="00D20B4E"/>
    <w:rsid w:val="00D2154F"/>
    <w:rsid w:val="00D21D63"/>
    <w:rsid w:val="00D22DD9"/>
    <w:rsid w:val="00D2500F"/>
    <w:rsid w:val="00D36679"/>
    <w:rsid w:val="00D40C7A"/>
    <w:rsid w:val="00D435E0"/>
    <w:rsid w:val="00D4571B"/>
    <w:rsid w:val="00D47AC9"/>
    <w:rsid w:val="00D501B7"/>
    <w:rsid w:val="00D508E1"/>
    <w:rsid w:val="00D521DD"/>
    <w:rsid w:val="00D53D8B"/>
    <w:rsid w:val="00D55577"/>
    <w:rsid w:val="00D655C6"/>
    <w:rsid w:val="00D66259"/>
    <w:rsid w:val="00D72A00"/>
    <w:rsid w:val="00D73A3F"/>
    <w:rsid w:val="00D753AE"/>
    <w:rsid w:val="00D759CC"/>
    <w:rsid w:val="00D77BFE"/>
    <w:rsid w:val="00D80B6A"/>
    <w:rsid w:val="00D81BDE"/>
    <w:rsid w:val="00D83393"/>
    <w:rsid w:val="00D90667"/>
    <w:rsid w:val="00D92472"/>
    <w:rsid w:val="00DA1D64"/>
    <w:rsid w:val="00DA1DA7"/>
    <w:rsid w:val="00DB0126"/>
    <w:rsid w:val="00DB0B43"/>
    <w:rsid w:val="00DB2570"/>
    <w:rsid w:val="00DB6345"/>
    <w:rsid w:val="00DB6AE9"/>
    <w:rsid w:val="00DB6B36"/>
    <w:rsid w:val="00DC0B97"/>
    <w:rsid w:val="00DC35FF"/>
    <w:rsid w:val="00DD49DE"/>
    <w:rsid w:val="00DE138A"/>
    <w:rsid w:val="00DE644E"/>
    <w:rsid w:val="00DE6A96"/>
    <w:rsid w:val="00DF4AB6"/>
    <w:rsid w:val="00E131D8"/>
    <w:rsid w:val="00E17093"/>
    <w:rsid w:val="00E20A45"/>
    <w:rsid w:val="00E236C2"/>
    <w:rsid w:val="00E307CF"/>
    <w:rsid w:val="00E345A1"/>
    <w:rsid w:val="00E3726C"/>
    <w:rsid w:val="00E37BFA"/>
    <w:rsid w:val="00E416B2"/>
    <w:rsid w:val="00E43730"/>
    <w:rsid w:val="00E4609B"/>
    <w:rsid w:val="00E4613C"/>
    <w:rsid w:val="00E505D5"/>
    <w:rsid w:val="00E56C36"/>
    <w:rsid w:val="00E57F5D"/>
    <w:rsid w:val="00E603E1"/>
    <w:rsid w:val="00E63AFF"/>
    <w:rsid w:val="00E702E3"/>
    <w:rsid w:val="00E71752"/>
    <w:rsid w:val="00E731B1"/>
    <w:rsid w:val="00E75126"/>
    <w:rsid w:val="00E75D88"/>
    <w:rsid w:val="00E75FFA"/>
    <w:rsid w:val="00E764FF"/>
    <w:rsid w:val="00E81C2C"/>
    <w:rsid w:val="00E8454F"/>
    <w:rsid w:val="00E8572D"/>
    <w:rsid w:val="00E879CF"/>
    <w:rsid w:val="00E910C6"/>
    <w:rsid w:val="00E930EE"/>
    <w:rsid w:val="00E96C2F"/>
    <w:rsid w:val="00EA14C8"/>
    <w:rsid w:val="00EA1EF3"/>
    <w:rsid w:val="00EA39B2"/>
    <w:rsid w:val="00EB0FD9"/>
    <w:rsid w:val="00EC1324"/>
    <w:rsid w:val="00EC2CEA"/>
    <w:rsid w:val="00ED16BE"/>
    <w:rsid w:val="00ED233D"/>
    <w:rsid w:val="00ED2593"/>
    <w:rsid w:val="00ED4361"/>
    <w:rsid w:val="00ED4E58"/>
    <w:rsid w:val="00EE351B"/>
    <w:rsid w:val="00EF128C"/>
    <w:rsid w:val="00EF22F7"/>
    <w:rsid w:val="00EF38FE"/>
    <w:rsid w:val="00EF3EFF"/>
    <w:rsid w:val="00EF62A1"/>
    <w:rsid w:val="00F003F9"/>
    <w:rsid w:val="00F009FB"/>
    <w:rsid w:val="00F051DD"/>
    <w:rsid w:val="00F06E4E"/>
    <w:rsid w:val="00F1088E"/>
    <w:rsid w:val="00F10C53"/>
    <w:rsid w:val="00F1391A"/>
    <w:rsid w:val="00F14FEB"/>
    <w:rsid w:val="00F21B4B"/>
    <w:rsid w:val="00F337B9"/>
    <w:rsid w:val="00F41687"/>
    <w:rsid w:val="00F4306B"/>
    <w:rsid w:val="00F47BD3"/>
    <w:rsid w:val="00F52B00"/>
    <w:rsid w:val="00F54B5E"/>
    <w:rsid w:val="00F62B20"/>
    <w:rsid w:val="00F66187"/>
    <w:rsid w:val="00F75333"/>
    <w:rsid w:val="00F820C8"/>
    <w:rsid w:val="00F87304"/>
    <w:rsid w:val="00F87EFC"/>
    <w:rsid w:val="00F91638"/>
    <w:rsid w:val="00F94460"/>
    <w:rsid w:val="00FB0D23"/>
    <w:rsid w:val="00FB304D"/>
    <w:rsid w:val="00FB7BDA"/>
    <w:rsid w:val="00FC158A"/>
    <w:rsid w:val="00FC5E7F"/>
    <w:rsid w:val="00FE1CC6"/>
    <w:rsid w:val="00FF1715"/>
    <w:rsid w:val="00FF29E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FC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A1D64"/>
    <w:pPr>
      <w:autoSpaceDE w:val="0"/>
      <w:autoSpaceDN w:val="0"/>
      <w:adjustRightInd w:val="0"/>
    </w:pPr>
    <w:rPr>
      <w:color w:val="000000"/>
      <w:sz w:val="24"/>
      <w:szCs w:val="24"/>
      <w:lang w:val="en-GB"/>
    </w:rPr>
  </w:style>
  <w:style w:type="paragraph" w:customStyle="1" w:styleId="CRCoverPage">
    <w:name w:val="CR Cover Page"/>
    <w:link w:val="CRCoverPageZchn"/>
    <w:rsid w:val="00C7198D"/>
    <w:pPr>
      <w:spacing w:after="120"/>
    </w:pPr>
    <w:rPr>
      <w:rFonts w:ascii="Arial" w:eastAsia="Times New Roman" w:hAnsi="Arial"/>
      <w:lang w:val="en-GB" w:eastAsia="en-US"/>
    </w:rPr>
  </w:style>
  <w:style w:type="character" w:customStyle="1" w:styleId="CRCoverPageZchn">
    <w:name w:val="CR Cover Page Zchn"/>
    <w:link w:val="CRCoverPage"/>
    <w:rsid w:val="00C7198D"/>
    <w:rPr>
      <w:rFonts w:ascii="Arial" w:eastAsia="Times New Roman" w:hAnsi="Arial"/>
      <w:lang w:val="en-GB" w:eastAsia="en-US"/>
    </w:r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02384605">
      <w:bodyDiv w:val="1"/>
      <w:marLeft w:val="0"/>
      <w:marRight w:val="0"/>
      <w:marTop w:val="0"/>
      <w:marBottom w:val="0"/>
      <w:divBdr>
        <w:top w:val="none" w:sz="0" w:space="0" w:color="auto"/>
        <w:left w:val="none" w:sz="0" w:space="0" w:color="auto"/>
        <w:bottom w:val="none" w:sz="0" w:space="0" w:color="auto"/>
        <w:right w:val="none" w:sz="0" w:space="0" w:color="auto"/>
      </w:divBdr>
      <w:divsChild>
        <w:div w:id="1217812443">
          <w:marLeft w:val="1800"/>
          <w:marRight w:val="0"/>
          <w:marTop w:val="67"/>
          <w:marBottom w:val="0"/>
          <w:divBdr>
            <w:top w:val="none" w:sz="0" w:space="0" w:color="auto"/>
            <w:left w:val="none" w:sz="0" w:space="0" w:color="auto"/>
            <w:bottom w:val="none" w:sz="0" w:space="0" w:color="auto"/>
            <w:right w:val="none" w:sz="0" w:space="0" w:color="auto"/>
          </w:divBdr>
        </w:div>
        <w:div w:id="1865708950">
          <w:marLeft w:val="1800"/>
          <w:marRight w:val="0"/>
          <w:marTop w:val="67"/>
          <w:marBottom w:val="0"/>
          <w:divBdr>
            <w:top w:val="none" w:sz="0" w:space="0" w:color="auto"/>
            <w:left w:val="none" w:sz="0" w:space="0" w:color="auto"/>
            <w:bottom w:val="none" w:sz="0" w:space="0" w:color="auto"/>
            <w:right w:val="none" w:sz="0" w:space="0" w:color="auto"/>
          </w:divBdr>
        </w:div>
        <w:div w:id="2055036638">
          <w:marLeft w:val="1800"/>
          <w:marRight w:val="0"/>
          <w:marTop w:val="67"/>
          <w:marBottom w:val="0"/>
          <w:divBdr>
            <w:top w:val="none" w:sz="0" w:space="0" w:color="auto"/>
            <w:left w:val="none" w:sz="0" w:space="0" w:color="auto"/>
            <w:bottom w:val="none" w:sz="0" w:space="0" w:color="auto"/>
            <w:right w:val="none" w:sz="0" w:space="0" w:color="auto"/>
          </w:divBdr>
        </w:div>
      </w:divsChild>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419063324">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16154619">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60365584">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ngmn.org/publications/technical-deliverables.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gmn.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laus.moschner@ngmn.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herve_oudin@keysight.com" TargetMode="External"/><Relationship Id="rId4" Type="http://schemas.openxmlformats.org/officeDocument/2006/relationships/settings" Target="settings.xml"/><Relationship Id="rId9" Type="http://schemas.openxmlformats.org/officeDocument/2006/relationships/hyperlink" Target="mailto:jm.lee@sk.com" TargetMode="External"/><Relationship Id="rId14"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F1C92D40-360E-46CD-BFA2-E9C0B8BEE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722</Words>
  <Characters>3827</Characters>
  <Application>Microsoft Office Word</Application>
  <DocSecurity>0</DocSecurity>
  <Lines>69</Lines>
  <Paragraphs>49</Paragraphs>
  <ScaleCrop>false</ScaleCrop>
  <HeadingPairs>
    <vt:vector size="10" baseType="variant">
      <vt:variant>
        <vt:lpstr>Titel</vt:lpstr>
      </vt:variant>
      <vt:variant>
        <vt:i4>1</vt:i4>
      </vt:variant>
      <vt:variant>
        <vt:lpstr>제목</vt:lpstr>
      </vt:variant>
      <vt:variant>
        <vt:i4>1</vt:i4>
      </vt:variant>
      <vt:variant>
        <vt:lpstr>Title</vt:lpstr>
      </vt:variant>
      <vt:variant>
        <vt:i4>1</vt:i4>
      </vt:variant>
      <vt:variant>
        <vt:lpstr>Titolo</vt:lpstr>
      </vt:variant>
      <vt:variant>
        <vt:i4>1</vt:i4>
      </vt:variant>
      <vt:variant>
        <vt:lpstr>Titre</vt:lpstr>
      </vt:variant>
      <vt:variant>
        <vt:i4>1</vt:i4>
      </vt:variant>
    </vt:vector>
  </HeadingPairs>
  <TitlesOfParts>
    <vt:vector size="5" baseType="lpstr">
      <vt:lpstr>Title:</vt:lpstr>
      <vt:lpstr>Title:</vt:lpstr>
      <vt:lpstr>Title:</vt:lpstr>
      <vt:lpstr>Title:</vt:lpstr>
      <vt:lpstr>Title:</vt:lpstr>
    </vt:vector>
  </TitlesOfParts>
  <Company>NGMN Ltd.</Company>
  <LinksUpToDate>false</LinksUpToDate>
  <CharactersWithSpaces>4500</CharactersWithSpaces>
  <SharedDoc>false</SharedDoc>
  <HLinks>
    <vt:vector size="24" baseType="variant">
      <vt:variant>
        <vt:i4>5963857</vt:i4>
      </vt:variant>
      <vt:variant>
        <vt:i4>9</vt:i4>
      </vt:variant>
      <vt:variant>
        <vt:i4>0</vt:i4>
      </vt:variant>
      <vt:variant>
        <vt:i4>5</vt:i4>
      </vt:variant>
      <vt:variant>
        <vt:lpwstr>http://www.ngmn.org/</vt:lpwstr>
      </vt:variant>
      <vt:variant>
        <vt:lpwstr/>
      </vt:variant>
      <vt:variant>
        <vt:i4>2162755</vt:i4>
      </vt:variant>
      <vt:variant>
        <vt:i4>6</vt:i4>
      </vt:variant>
      <vt:variant>
        <vt:i4>0</vt:i4>
      </vt:variant>
      <vt:variant>
        <vt:i4>5</vt:i4>
      </vt:variant>
      <vt:variant>
        <vt:lpwstr>mailto:philipp.deibert@ngmn.org</vt:lpwstr>
      </vt:variant>
      <vt:variant>
        <vt:lpwstr/>
      </vt:variant>
      <vt:variant>
        <vt:i4>1572982</vt:i4>
      </vt:variant>
      <vt:variant>
        <vt:i4>3</vt:i4>
      </vt:variant>
      <vt:variant>
        <vt:i4>0</vt:i4>
      </vt:variant>
      <vt:variant>
        <vt:i4>5</vt:i4>
      </vt:variant>
      <vt:variant>
        <vt:lpwstr>mailto:marco.caretti@telecomitalia.it</vt:lpwstr>
      </vt:variant>
      <vt:variant>
        <vt:lpwstr/>
      </vt:variant>
      <vt:variant>
        <vt:i4>786551</vt:i4>
      </vt:variant>
      <vt:variant>
        <vt:i4>0</vt:i4>
      </vt:variant>
      <vt:variant>
        <vt:i4>0</vt:i4>
      </vt:variant>
      <vt:variant>
        <vt:i4>5</vt:i4>
      </vt:variant>
      <vt:variant>
        <vt:lpwstr>mailto:yonggyoo.lee@kt.com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23502_CR0697r3_5GS_Ph1_(Rel-15)</cp:lastModifiedBy>
  <cp:revision>6</cp:revision>
  <cp:lastPrinted>2015-09-21T21:48:00Z</cp:lastPrinted>
  <dcterms:created xsi:type="dcterms:W3CDTF">2018-08-30T10:49:00Z</dcterms:created>
  <dcterms:modified xsi:type="dcterms:W3CDTF">2018-09-10T23:18:00Z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1484718532</vt:lpwstr>
  </property>
</Properties>
</file>